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E68F" w14:textId="77777777" w:rsidR="00316A8B" w:rsidRDefault="00316A8B" w:rsidP="00316A8B">
      <w:pPr>
        <w:adjustRightInd w:val="0"/>
        <w:spacing w:line="360" w:lineRule="auto"/>
        <w:jc w:val="center"/>
        <w:rPr>
          <w:b/>
          <w:bCs/>
        </w:rPr>
      </w:pPr>
      <w:r w:rsidRPr="00906E63">
        <w:rPr>
          <w:b/>
          <w:bCs/>
        </w:rPr>
        <w:t>НАЦИОНАЛНА ПРОГРАМА</w:t>
      </w:r>
    </w:p>
    <w:p w14:paraId="3978AC21" w14:textId="0965CC72" w:rsidR="00866678" w:rsidRPr="002B691C" w:rsidRDefault="00A30B94" w:rsidP="00316A8B">
      <w:pPr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b/>
          <w:bCs/>
        </w:rPr>
        <w:t>„ПРОФЕСИОНАЛНО ОБРАЗОВАНИЕ И ОБУЧЕНИЕ“</w:t>
      </w:r>
      <w:r w:rsidR="00F3600D">
        <w:rPr>
          <w:b/>
          <w:bCs/>
        </w:rPr>
        <w:t xml:space="preserve"> 202</w:t>
      </w:r>
      <w:r w:rsidR="00C67D80">
        <w:rPr>
          <w:b/>
          <w:bCs/>
        </w:rPr>
        <w:t>4</w:t>
      </w:r>
    </w:p>
    <w:p w14:paraId="65703FF5" w14:textId="451F7EAE" w:rsidR="003F15C0" w:rsidRPr="00640A1F" w:rsidRDefault="00A30B94" w:rsidP="00316A8B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МОДУЛ </w:t>
      </w:r>
      <w:r w:rsidR="00F3600D">
        <w:rPr>
          <w:b/>
          <w:bCs/>
        </w:rPr>
        <w:t>2</w:t>
      </w:r>
      <w:r>
        <w:rPr>
          <w:b/>
          <w:bCs/>
        </w:rPr>
        <w:t xml:space="preserve"> „</w:t>
      </w:r>
      <w:r w:rsidR="00935989" w:rsidRPr="00935989">
        <w:rPr>
          <w:b/>
          <w:bCs/>
        </w:rPr>
        <w:t>МОДЕРНИЗИРАНЕ НА УЧЕБНОТО И ИЗПИТНО СЪДЪРЖАНИЕ</w:t>
      </w:r>
      <w:r>
        <w:rPr>
          <w:b/>
          <w:bCs/>
        </w:rPr>
        <w:t>“</w:t>
      </w:r>
    </w:p>
    <w:p w14:paraId="604F07CE" w14:textId="77777777" w:rsidR="00525B8E" w:rsidRDefault="00525B8E" w:rsidP="00316A8B">
      <w:pPr>
        <w:spacing w:line="360" w:lineRule="auto"/>
        <w:rPr>
          <w:b/>
        </w:rPr>
      </w:pPr>
    </w:p>
    <w:p w14:paraId="52EB5D73" w14:textId="77777777" w:rsidR="00525B8E" w:rsidRPr="00D54D70" w:rsidRDefault="00525B8E" w:rsidP="00316A8B">
      <w:pPr>
        <w:spacing w:line="360" w:lineRule="auto"/>
        <w:rPr>
          <w:b/>
        </w:rPr>
      </w:pPr>
      <w:r>
        <w:rPr>
          <w:b/>
        </w:rPr>
        <w:t>Изх. № ………………………..</w:t>
      </w:r>
    </w:p>
    <w:p w14:paraId="2A6CE908" w14:textId="77777777" w:rsidR="00E3608F" w:rsidRPr="00D54D70" w:rsidRDefault="00E3608F" w:rsidP="00057E06">
      <w:pPr>
        <w:rPr>
          <w:b/>
          <w:caps/>
        </w:rPr>
      </w:pPr>
    </w:p>
    <w:p w14:paraId="2F34B318" w14:textId="77777777" w:rsidR="00E3608F" w:rsidRPr="00D54D70" w:rsidRDefault="00E3608F" w:rsidP="00E3608F">
      <w:pPr>
        <w:jc w:val="center"/>
        <w:rPr>
          <w:b/>
          <w:caps/>
        </w:rPr>
      </w:pPr>
      <w:r w:rsidRPr="00D54D70">
        <w:rPr>
          <w:b/>
          <w:caps/>
        </w:rPr>
        <w:t>формуляр за кандидатстване</w:t>
      </w:r>
    </w:p>
    <w:p w14:paraId="66E290DE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764CC" w14:paraId="4C1416AD" w14:textId="77777777" w:rsidTr="004D0E71">
        <w:trPr>
          <w:trHeight w:val="175"/>
        </w:trPr>
        <w:tc>
          <w:tcPr>
            <w:tcW w:w="9633" w:type="dxa"/>
          </w:tcPr>
          <w:p w14:paraId="1CDC8FFC" w14:textId="77777777" w:rsidR="00A3609C" w:rsidRPr="00A3609C" w:rsidRDefault="00A3609C" w:rsidP="00E3608F">
            <w:pPr>
              <w:spacing w:line="360" w:lineRule="auto"/>
              <w:rPr>
                <w:b/>
                <w:i/>
                <w:caps/>
              </w:rPr>
            </w:pPr>
            <w:r>
              <w:rPr>
                <w:b/>
                <w:i/>
              </w:rPr>
              <w:t>П</w:t>
            </w:r>
            <w:r w:rsidRPr="00A3609C">
              <w:rPr>
                <w:b/>
                <w:i/>
              </w:rPr>
              <w:t>рофесионално направление</w:t>
            </w:r>
            <w:r w:rsidRPr="00A3609C">
              <w:rPr>
                <w:b/>
                <w:i/>
                <w:caps/>
              </w:rPr>
              <w:t>:</w:t>
            </w:r>
          </w:p>
          <w:p w14:paraId="548C6946" w14:textId="77777777" w:rsidR="00B764CC" w:rsidRPr="00543244" w:rsidRDefault="00A3609C" w:rsidP="00E3608F">
            <w:pPr>
              <w:spacing w:line="360" w:lineRule="auto"/>
              <w:rPr>
                <w:b/>
                <w:i/>
                <w:caps/>
                <w:lang w:val="en-US"/>
              </w:rPr>
            </w:pPr>
            <w:r>
              <w:rPr>
                <w:b/>
                <w:i/>
                <w:caps/>
              </w:rPr>
              <w:t>К</w:t>
            </w:r>
            <w:r>
              <w:rPr>
                <w:b/>
                <w:i/>
              </w:rPr>
              <w:t xml:space="preserve">од:           </w:t>
            </w:r>
          </w:p>
          <w:p w14:paraId="29AF7B25" w14:textId="77777777" w:rsidR="00B764CC" w:rsidRPr="00A3609C" w:rsidRDefault="00B764CC" w:rsidP="00E3608F">
            <w:pPr>
              <w:spacing w:line="360" w:lineRule="auto"/>
              <w:rPr>
                <w:b/>
                <w:i/>
                <w:caps/>
              </w:rPr>
            </w:pPr>
          </w:p>
        </w:tc>
      </w:tr>
    </w:tbl>
    <w:p w14:paraId="39B6DBB1" w14:textId="77777777" w:rsidR="00B764CC" w:rsidRDefault="00B764CC" w:rsidP="00E3608F">
      <w:pPr>
        <w:pStyle w:val="Report-1"/>
        <w:widowControl/>
        <w:jc w:val="left"/>
        <w:rPr>
          <w:b/>
          <w:cap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2B2" w:rsidRPr="009B62B2" w14:paraId="4D563CAA" w14:textId="77777777" w:rsidTr="009B62B2">
        <w:tc>
          <w:tcPr>
            <w:tcW w:w="9628" w:type="dxa"/>
          </w:tcPr>
          <w:p w14:paraId="22846CFF" w14:textId="77777777" w:rsidR="009B62B2" w:rsidRPr="009B62B2" w:rsidRDefault="009B62B2" w:rsidP="009B62B2">
            <w:pPr>
              <w:pStyle w:val="Report-1"/>
              <w:widowControl/>
              <w:jc w:val="center"/>
              <w:rPr>
                <w:b/>
                <w:caps/>
                <w:u w:val="single"/>
              </w:rPr>
            </w:pPr>
            <w:r w:rsidRPr="009B62B2">
              <w:rPr>
                <w:b/>
                <w:caps/>
                <w:u w:val="single"/>
              </w:rPr>
              <w:t>Информация за кандидатстващОТО УЧИЛИЩЕ</w:t>
            </w:r>
          </w:p>
        </w:tc>
      </w:tr>
      <w:tr w:rsidR="009B62B2" w:rsidRPr="009B62B2" w14:paraId="520963BB" w14:textId="77777777" w:rsidTr="009B62B2">
        <w:tc>
          <w:tcPr>
            <w:tcW w:w="9628" w:type="dxa"/>
          </w:tcPr>
          <w:p w14:paraId="00623149" w14:textId="77777777" w:rsidR="009B62B2" w:rsidRPr="009B62B2" w:rsidRDefault="009B62B2" w:rsidP="00EB1938">
            <w:pPr>
              <w:pStyle w:val="Report-1"/>
              <w:jc w:val="left"/>
              <w:rPr>
                <w:b/>
                <w:smallCaps/>
              </w:rPr>
            </w:pPr>
            <w:r w:rsidRPr="009B62B2">
              <w:rPr>
                <w:b/>
              </w:rPr>
              <w:t>Име на училищ</w:t>
            </w:r>
            <w:r w:rsidRPr="009B62B2">
              <w:rPr>
                <w:b/>
                <w:lang w:val="en-US"/>
              </w:rPr>
              <w:t>e</w:t>
            </w:r>
            <w:r w:rsidRPr="009B62B2">
              <w:rPr>
                <w:b/>
              </w:rPr>
              <w:t>то</w:t>
            </w:r>
            <w:r w:rsidRPr="009B62B2">
              <w:rPr>
                <w:b/>
                <w:smallCaps/>
              </w:rPr>
              <w:t>:</w:t>
            </w:r>
          </w:p>
        </w:tc>
      </w:tr>
      <w:tr w:rsidR="009B62B2" w:rsidRPr="009B62B2" w14:paraId="2251ECA9" w14:textId="77777777" w:rsidTr="009B62B2">
        <w:tc>
          <w:tcPr>
            <w:tcW w:w="9628" w:type="dxa"/>
          </w:tcPr>
          <w:p w14:paraId="35EEB992" w14:textId="77777777" w:rsidR="009B62B2" w:rsidRPr="009B62B2" w:rsidRDefault="009B62B2" w:rsidP="00EB1938">
            <w:pPr>
              <w:spacing w:line="360" w:lineRule="auto"/>
              <w:rPr>
                <w:b/>
              </w:rPr>
            </w:pPr>
            <w:r w:rsidRPr="009B62B2">
              <w:rPr>
                <w:b/>
              </w:rPr>
              <w:t>Адрес за кореспонденция:</w:t>
            </w:r>
          </w:p>
        </w:tc>
      </w:tr>
    </w:tbl>
    <w:p w14:paraId="4D0CB94B" w14:textId="77777777" w:rsidR="009C48F2" w:rsidRPr="00B27CF9" w:rsidRDefault="009C48F2" w:rsidP="00B764CC">
      <w:pPr>
        <w:ind w:left="18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372"/>
        <w:gridCol w:w="1857"/>
        <w:gridCol w:w="1298"/>
        <w:gridCol w:w="1664"/>
      </w:tblGrid>
      <w:tr w:rsidR="00E3608F" w:rsidRPr="00180051" w14:paraId="03C6351F" w14:textId="77777777" w:rsidTr="00152502">
        <w:tc>
          <w:tcPr>
            <w:tcW w:w="1590" w:type="dxa"/>
            <w:vAlign w:val="center"/>
          </w:tcPr>
          <w:p w14:paraId="7303002F" w14:textId="77777777" w:rsidR="00E3608F" w:rsidRPr="00180051" w:rsidRDefault="00811FB9" w:rsidP="00180051">
            <w:pPr>
              <w:pStyle w:val="Report-1"/>
              <w:widowControl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 xml:space="preserve">Длъжност </w:t>
            </w:r>
          </w:p>
        </w:tc>
        <w:tc>
          <w:tcPr>
            <w:tcW w:w="3372" w:type="dxa"/>
            <w:vAlign w:val="center"/>
          </w:tcPr>
          <w:p w14:paraId="552B04AF" w14:textId="77C13A29" w:rsidR="00E3608F" w:rsidRPr="00B27CF9" w:rsidRDefault="00EB1938" w:rsidP="00180051">
            <w:pPr>
              <w:jc w:val="center"/>
            </w:pPr>
            <w:r>
              <w:t>Име и фамилия</w:t>
            </w:r>
          </w:p>
        </w:tc>
        <w:tc>
          <w:tcPr>
            <w:tcW w:w="1857" w:type="dxa"/>
            <w:vAlign w:val="center"/>
          </w:tcPr>
          <w:p w14:paraId="6E5F7FEB" w14:textId="77777777"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телефон</w:t>
            </w:r>
          </w:p>
          <w:p w14:paraId="60BB4C1C" w14:textId="77777777" w:rsidR="00E3608F" w:rsidRPr="00152502" w:rsidRDefault="00E3608F" w:rsidP="00180051">
            <w:pPr>
              <w:jc w:val="center"/>
              <w:rPr>
                <w:sz w:val="20"/>
                <w:szCs w:val="20"/>
              </w:rPr>
            </w:pPr>
            <w:r w:rsidRPr="00152502">
              <w:rPr>
                <w:sz w:val="20"/>
                <w:szCs w:val="20"/>
              </w:rPr>
              <w:t>(с код на населеното място)</w:t>
            </w:r>
          </w:p>
        </w:tc>
        <w:tc>
          <w:tcPr>
            <w:tcW w:w="1298" w:type="dxa"/>
            <w:vAlign w:val="center"/>
          </w:tcPr>
          <w:p w14:paraId="0C63C430" w14:textId="77777777"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мобилен телефон</w:t>
            </w:r>
          </w:p>
        </w:tc>
        <w:tc>
          <w:tcPr>
            <w:tcW w:w="1664" w:type="dxa"/>
            <w:vAlign w:val="center"/>
          </w:tcPr>
          <w:p w14:paraId="6A6A1C22" w14:textId="77777777" w:rsidR="00E3608F" w:rsidRPr="00180051" w:rsidRDefault="00811FB9" w:rsidP="00180051">
            <w:pPr>
              <w:pStyle w:val="Report-1"/>
              <w:widowControl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ел. поща</w:t>
            </w:r>
          </w:p>
        </w:tc>
      </w:tr>
      <w:tr w:rsidR="00E3608F" w:rsidRPr="00180051" w14:paraId="5CF67A4B" w14:textId="77777777" w:rsidTr="00152502">
        <w:tc>
          <w:tcPr>
            <w:tcW w:w="1590" w:type="dxa"/>
          </w:tcPr>
          <w:p w14:paraId="65F0A7E6" w14:textId="77777777" w:rsidR="00E3608F" w:rsidRPr="00B27CF9" w:rsidRDefault="005C09A7" w:rsidP="0085487E">
            <w:r w:rsidRPr="00B27CF9">
              <w:t>Директор</w:t>
            </w:r>
          </w:p>
        </w:tc>
        <w:tc>
          <w:tcPr>
            <w:tcW w:w="3372" w:type="dxa"/>
          </w:tcPr>
          <w:p w14:paraId="5C6600E3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57" w:type="dxa"/>
          </w:tcPr>
          <w:p w14:paraId="503CF89A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298" w:type="dxa"/>
          </w:tcPr>
          <w:p w14:paraId="4E1A1A9D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664" w:type="dxa"/>
          </w:tcPr>
          <w:p w14:paraId="5A7BDDBD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 w14:paraId="5358DBD5" w14:textId="77777777" w:rsidTr="00152502">
        <w:tc>
          <w:tcPr>
            <w:tcW w:w="1590" w:type="dxa"/>
          </w:tcPr>
          <w:p w14:paraId="76BE78E4" w14:textId="77777777" w:rsidR="00E3608F" w:rsidRPr="00B27CF9" w:rsidRDefault="005C09A7" w:rsidP="0085487E">
            <w:r w:rsidRPr="00B27CF9">
              <w:t>Помощник- директор</w:t>
            </w:r>
          </w:p>
        </w:tc>
        <w:tc>
          <w:tcPr>
            <w:tcW w:w="3372" w:type="dxa"/>
          </w:tcPr>
          <w:p w14:paraId="0430C761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57" w:type="dxa"/>
          </w:tcPr>
          <w:p w14:paraId="5E5D9427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298" w:type="dxa"/>
          </w:tcPr>
          <w:p w14:paraId="470973AF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664" w:type="dxa"/>
          </w:tcPr>
          <w:p w14:paraId="50A7E068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 w14:paraId="6801D7F3" w14:textId="77777777" w:rsidTr="00152502">
        <w:tc>
          <w:tcPr>
            <w:tcW w:w="1590" w:type="dxa"/>
          </w:tcPr>
          <w:p w14:paraId="12F6635B" w14:textId="77777777" w:rsidR="00E3608F" w:rsidRPr="00B27CF9" w:rsidRDefault="005C09A7" w:rsidP="0085487E">
            <w:r w:rsidRPr="00B27CF9">
              <w:t>Главен счетоводител</w:t>
            </w:r>
          </w:p>
        </w:tc>
        <w:tc>
          <w:tcPr>
            <w:tcW w:w="3372" w:type="dxa"/>
          </w:tcPr>
          <w:p w14:paraId="114E5FE5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57" w:type="dxa"/>
          </w:tcPr>
          <w:p w14:paraId="06C192C3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298" w:type="dxa"/>
          </w:tcPr>
          <w:p w14:paraId="4B27E9A7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664" w:type="dxa"/>
          </w:tcPr>
          <w:p w14:paraId="553B88F4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 w14:paraId="45D65188" w14:textId="77777777" w:rsidTr="00152502">
        <w:tc>
          <w:tcPr>
            <w:tcW w:w="1590" w:type="dxa"/>
          </w:tcPr>
          <w:p w14:paraId="29C660EB" w14:textId="77777777" w:rsidR="00E3608F" w:rsidRPr="00B27CF9" w:rsidRDefault="005C09A7" w:rsidP="0085487E">
            <w:r w:rsidRPr="00B27CF9">
              <w:t>Канцелария</w:t>
            </w:r>
          </w:p>
        </w:tc>
        <w:tc>
          <w:tcPr>
            <w:tcW w:w="3372" w:type="dxa"/>
          </w:tcPr>
          <w:p w14:paraId="3A80D078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57" w:type="dxa"/>
          </w:tcPr>
          <w:p w14:paraId="7ACA4ECD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298" w:type="dxa"/>
          </w:tcPr>
          <w:p w14:paraId="3E3E0C0E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664" w:type="dxa"/>
          </w:tcPr>
          <w:p w14:paraId="6D61390B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14:paraId="4A02B608" w14:textId="77777777" w:rsidR="00E3608F" w:rsidRPr="00B27CF9" w:rsidRDefault="00E3608F" w:rsidP="00E3608F"/>
    <w:tbl>
      <w:tblPr>
        <w:tblStyle w:val="TableGrid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824"/>
        <w:gridCol w:w="3270"/>
      </w:tblGrid>
      <w:tr w:rsidR="008C31AF" w:rsidRPr="009B62B2" w14:paraId="16854947" w14:textId="67BD4E07" w:rsidTr="0099221D">
        <w:trPr>
          <w:gridAfter w:val="1"/>
          <w:wAfter w:w="3270" w:type="dxa"/>
        </w:trPr>
        <w:tc>
          <w:tcPr>
            <w:tcW w:w="2122" w:type="dxa"/>
          </w:tcPr>
          <w:p w14:paraId="7983B14D" w14:textId="77777777" w:rsidR="008C31AF" w:rsidRDefault="008C31AF" w:rsidP="008C31AF">
            <w:pPr>
              <w:spacing w:line="276" w:lineRule="auto"/>
              <w:rPr>
                <w:b/>
              </w:rPr>
            </w:pPr>
            <w:r w:rsidRPr="009B62B2">
              <w:rPr>
                <w:b/>
              </w:rPr>
              <w:t xml:space="preserve">Финансиране </w:t>
            </w:r>
          </w:p>
          <w:p w14:paraId="2611DE2E" w14:textId="77E5B65F" w:rsidR="008C31AF" w:rsidRPr="009B62B2" w:rsidRDefault="008C31AF" w:rsidP="008C31AF">
            <w:pPr>
              <w:spacing w:line="276" w:lineRule="auto"/>
              <w:rPr>
                <w:bCs/>
                <w:i/>
                <w:iCs/>
              </w:rPr>
            </w:pPr>
            <w:r w:rsidRPr="009B62B2">
              <w:rPr>
                <w:bCs/>
                <w:i/>
                <w:iCs/>
              </w:rPr>
              <w:t>Моля посочете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4824" w:type="dxa"/>
          </w:tcPr>
          <w:p w14:paraId="646758EE" w14:textId="77777777" w:rsidR="008C31AF" w:rsidRPr="009B62B2" w:rsidRDefault="008C31AF" w:rsidP="00FF5F3B">
            <w:pPr>
              <w:spacing w:line="360" w:lineRule="auto"/>
              <w:rPr>
                <w:b/>
              </w:rPr>
            </w:pPr>
          </w:p>
        </w:tc>
      </w:tr>
      <w:tr w:rsidR="008C31AF" w:rsidRPr="009B62B2" w14:paraId="79E10860" w14:textId="6BCB7BFF" w:rsidTr="0099221D">
        <w:trPr>
          <w:gridAfter w:val="1"/>
          <w:wAfter w:w="3270" w:type="dxa"/>
        </w:trPr>
        <w:tc>
          <w:tcPr>
            <w:tcW w:w="2122" w:type="dxa"/>
          </w:tcPr>
          <w:p w14:paraId="1258F5F9" w14:textId="77777777" w:rsidR="008C31AF" w:rsidRPr="009B62B2" w:rsidRDefault="008C31AF" w:rsidP="008C31A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Cs/>
              </w:rPr>
            </w:pPr>
            <w:r w:rsidRPr="009B62B2">
              <w:rPr>
                <w:bCs/>
              </w:rPr>
              <w:t>държавно</w:t>
            </w:r>
          </w:p>
        </w:tc>
        <w:tc>
          <w:tcPr>
            <w:tcW w:w="4824" w:type="dxa"/>
          </w:tcPr>
          <w:p w14:paraId="7860E829" w14:textId="01984849" w:rsidR="008C31AF" w:rsidRPr="009B62B2" w:rsidRDefault="0099221D" w:rsidP="008C31A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М</w:t>
            </w:r>
            <w:r w:rsidR="008C31AF" w:rsidRPr="009B62B2">
              <w:rPr>
                <w:bCs/>
              </w:rPr>
              <w:t>инистерство на културата</w:t>
            </w:r>
          </w:p>
        </w:tc>
      </w:tr>
      <w:tr w:rsidR="008C31AF" w:rsidRPr="009B62B2" w14:paraId="521DE67F" w14:textId="38B756EB" w:rsidTr="0099221D">
        <w:trPr>
          <w:gridAfter w:val="1"/>
          <w:wAfter w:w="3270" w:type="dxa"/>
        </w:trPr>
        <w:tc>
          <w:tcPr>
            <w:tcW w:w="2122" w:type="dxa"/>
          </w:tcPr>
          <w:p w14:paraId="490B508C" w14:textId="77777777" w:rsidR="008C31AF" w:rsidRPr="009B62B2" w:rsidRDefault="008C31AF" w:rsidP="008C31A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Cs/>
              </w:rPr>
            </w:pPr>
            <w:r w:rsidRPr="009B62B2">
              <w:rPr>
                <w:bCs/>
              </w:rPr>
              <w:t>общинско</w:t>
            </w:r>
          </w:p>
        </w:tc>
        <w:tc>
          <w:tcPr>
            <w:tcW w:w="4824" w:type="dxa"/>
          </w:tcPr>
          <w:p w14:paraId="6C8E501B" w14:textId="06E65B69" w:rsidR="008C31AF" w:rsidRPr="009B62B2" w:rsidRDefault="0099221D" w:rsidP="008C31A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М</w:t>
            </w:r>
            <w:r w:rsidR="008C31AF" w:rsidRPr="009B62B2">
              <w:rPr>
                <w:bCs/>
              </w:rPr>
              <w:t>инистерство на младежта и</w:t>
            </w:r>
            <w:r>
              <w:rPr>
                <w:bCs/>
              </w:rPr>
              <w:t xml:space="preserve"> </w:t>
            </w:r>
            <w:r w:rsidR="008C31AF" w:rsidRPr="009B62B2">
              <w:rPr>
                <w:bCs/>
              </w:rPr>
              <w:t>спорта</w:t>
            </w:r>
          </w:p>
        </w:tc>
      </w:tr>
      <w:tr w:rsidR="0099221D" w:rsidRPr="009B62B2" w14:paraId="5737B46F" w14:textId="77777777" w:rsidTr="0099221D">
        <w:trPr>
          <w:gridAfter w:val="1"/>
          <w:wAfter w:w="3270" w:type="dxa"/>
        </w:trPr>
        <w:tc>
          <w:tcPr>
            <w:tcW w:w="2122" w:type="dxa"/>
          </w:tcPr>
          <w:p w14:paraId="024CC7E1" w14:textId="77777777" w:rsidR="0099221D" w:rsidRPr="009B62B2" w:rsidRDefault="0099221D" w:rsidP="0099221D">
            <w:pPr>
              <w:pStyle w:val="ListParagraph"/>
              <w:spacing w:line="360" w:lineRule="auto"/>
              <w:rPr>
                <w:bCs/>
              </w:rPr>
            </w:pPr>
          </w:p>
        </w:tc>
        <w:tc>
          <w:tcPr>
            <w:tcW w:w="4824" w:type="dxa"/>
          </w:tcPr>
          <w:p w14:paraId="569CC4D3" w14:textId="77777777" w:rsidR="0099221D" w:rsidRDefault="0099221D" w:rsidP="0099221D">
            <w:pPr>
              <w:pStyle w:val="ListParagraph"/>
              <w:spacing w:line="360" w:lineRule="auto"/>
              <w:rPr>
                <w:bCs/>
              </w:rPr>
            </w:pPr>
          </w:p>
        </w:tc>
      </w:tr>
      <w:tr w:rsidR="009B62B2" w:rsidRPr="009B62B2" w14:paraId="6DEF0DCF" w14:textId="77777777" w:rsidTr="00992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gridSpan w:val="3"/>
          </w:tcPr>
          <w:p w14:paraId="7476001B" w14:textId="005C8D34" w:rsidR="009B62B2" w:rsidRPr="009B62B2" w:rsidRDefault="009B62B2" w:rsidP="003E1E1A">
            <w:pPr>
              <w:tabs>
                <w:tab w:val="left" w:pos="4245"/>
              </w:tabs>
              <w:rPr>
                <w:b/>
              </w:rPr>
            </w:pPr>
            <w:r w:rsidRPr="009B62B2">
              <w:rPr>
                <w:b/>
              </w:rPr>
              <w:t xml:space="preserve">ОБСЛУЖВАЩА БАНКА И </w:t>
            </w:r>
            <w:r w:rsidRPr="009B62B2">
              <w:rPr>
                <w:b/>
                <w:lang w:val="en-US"/>
              </w:rPr>
              <w:t>IBAN</w:t>
            </w:r>
            <w:r w:rsidRPr="009B62B2">
              <w:rPr>
                <w:b/>
              </w:rPr>
              <w:t>:</w:t>
            </w:r>
            <w:r w:rsidR="00DC3971">
              <w:rPr>
                <w:b/>
                <w:lang w:val="en-US"/>
              </w:rPr>
              <w:t xml:space="preserve"> </w:t>
            </w:r>
            <w:r w:rsidRPr="009B62B2">
              <w:rPr>
                <w:b/>
              </w:rPr>
              <w:tab/>
            </w:r>
          </w:p>
        </w:tc>
      </w:tr>
      <w:tr w:rsidR="009B62B2" w:rsidRPr="009B62B2" w14:paraId="7E3CFF8C" w14:textId="77777777" w:rsidTr="00992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gridSpan w:val="3"/>
          </w:tcPr>
          <w:p w14:paraId="06F19DBD" w14:textId="77777777" w:rsidR="009B62B2" w:rsidRPr="009B62B2" w:rsidRDefault="009B62B2" w:rsidP="003E1E1A">
            <w:pPr>
              <w:tabs>
                <w:tab w:val="left" w:pos="4245"/>
              </w:tabs>
              <w:rPr>
                <w:b/>
              </w:rPr>
            </w:pPr>
          </w:p>
        </w:tc>
      </w:tr>
      <w:tr w:rsidR="009B62B2" w:rsidRPr="009B62B2" w14:paraId="68D93D3E" w14:textId="77777777" w:rsidTr="00992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gridSpan w:val="3"/>
          </w:tcPr>
          <w:p w14:paraId="05249E4A" w14:textId="710F74D9" w:rsidR="009B62B2" w:rsidRPr="009B62B2" w:rsidRDefault="009B62B2" w:rsidP="003E1E1A">
            <w:pPr>
              <w:tabs>
                <w:tab w:val="left" w:pos="4245"/>
              </w:tabs>
              <w:rPr>
                <w:b/>
              </w:rPr>
            </w:pPr>
          </w:p>
        </w:tc>
      </w:tr>
    </w:tbl>
    <w:p w14:paraId="653D0BB3" w14:textId="77777777" w:rsidR="009B62B2" w:rsidRDefault="009B62B2" w:rsidP="009B62B2">
      <w:pPr>
        <w:tabs>
          <w:tab w:val="left" w:pos="4245"/>
        </w:tabs>
        <w:ind w:firstLine="180"/>
        <w:rPr>
          <w:b/>
        </w:rPr>
      </w:pPr>
    </w:p>
    <w:p w14:paraId="65FFC18B" w14:textId="50B5B066" w:rsidR="00615435" w:rsidRDefault="00615435" w:rsidP="009B62B2">
      <w:pPr>
        <w:tabs>
          <w:tab w:val="left" w:pos="4245"/>
        </w:tabs>
        <w:rPr>
          <w:b/>
          <w:caps/>
          <w:u w:val="single"/>
        </w:rPr>
      </w:pPr>
      <w:r>
        <w:rPr>
          <w:b/>
          <w:caps/>
          <w:u w:val="single"/>
        </w:rPr>
        <w:t>оПИТ ПРИ РАЗРАБОТВАНЕ НА УЧЕБНА ДОКУМЕНТАЦИЯ</w:t>
      </w:r>
    </w:p>
    <w:p w14:paraId="1FB0D9A6" w14:textId="77777777" w:rsidR="00BB14C5" w:rsidRPr="00D15D66" w:rsidRDefault="00BB14C5" w:rsidP="00D15D66">
      <w:pPr>
        <w:pStyle w:val="Report-1"/>
        <w:widowControl/>
        <w:ind w:left="180"/>
        <w:rPr>
          <w:color w:val="0000FF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6"/>
      </w:tblGrid>
      <w:tr w:rsidR="006779E7" w14:paraId="6775B283" w14:textId="77777777" w:rsidTr="009B62B2">
        <w:trPr>
          <w:trHeight w:val="714"/>
        </w:trPr>
        <w:tc>
          <w:tcPr>
            <w:tcW w:w="10036" w:type="dxa"/>
          </w:tcPr>
          <w:p w14:paraId="3CBF61E2" w14:textId="48299738" w:rsidR="003E007E" w:rsidRDefault="006811D0" w:rsidP="00F85EFC">
            <w:pPr>
              <w:pStyle w:val="Default"/>
              <w:spacing w:line="276" w:lineRule="auto"/>
              <w:jc w:val="both"/>
              <w:rPr>
                <w:i/>
                <w:color w:val="0000FF"/>
              </w:rPr>
            </w:pPr>
            <w:r w:rsidRPr="00F65C5D">
              <w:rPr>
                <w:i/>
                <w:color w:val="0000FF"/>
              </w:rPr>
              <w:t>Описва</w:t>
            </w:r>
            <w:r>
              <w:rPr>
                <w:i/>
                <w:color w:val="0000FF"/>
              </w:rPr>
              <w:t xml:space="preserve"> се накратко </w:t>
            </w:r>
            <w:r w:rsidR="008B086F">
              <w:rPr>
                <w:i/>
                <w:color w:val="0000FF"/>
              </w:rPr>
              <w:t>опитът на училището при</w:t>
            </w:r>
            <w:r>
              <w:rPr>
                <w:i/>
                <w:color w:val="0000FF"/>
              </w:rPr>
              <w:t xml:space="preserve"> разработването на учебна документация</w:t>
            </w:r>
            <w:r w:rsidR="0050291E">
              <w:rPr>
                <w:i/>
                <w:color w:val="0000FF"/>
              </w:rPr>
              <w:t xml:space="preserve"> (учебни планове, учебни програми, национални изпитни програми, държавни образователни </w:t>
            </w:r>
            <w:r w:rsidR="00EF6559">
              <w:rPr>
                <w:i/>
                <w:color w:val="0000FF"/>
              </w:rPr>
              <w:t>стандарти</w:t>
            </w:r>
            <w:r w:rsidR="0050291E">
              <w:rPr>
                <w:i/>
                <w:color w:val="0000FF"/>
              </w:rPr>
              <w:t>)</w:t>
            </w:r>
            <w:r>
              <w:rPr>
                <w:i/>
                <w:color w:val="0000FF"/>
              </w:rPr>
              <w:t xml:space="preserve"> </w:t>
            </w:r>
            <w:r w:rsidR="0050291E">
              <w:rPr>
                <w:i/>
                <w:color w:val="0000FF"/>
              </w:rPr>
              <w:t>в</w:t>
            </w:r>
            <w:r>
              <w:rPr>
                <w:i/>
                <w:color w:val="0000FF"/>
              </w:rPr>
              <w:t xml:space="preserve"> последните </w:t>
            </w:r>
            <w:r w:rsidR="00CD228D">
              <w:rPr>
                <w:i/>
                <w:color w:val="0000FF"/>
              </w:rPr>
              <w:t>5</w:t>
            </w:r>
            <w:r>
              <w:rPr>
                <w:i/>
                <w:color w:val="0000FF"/>
              </w:rPr>
              <w:t xml:space="preserve"> години</w:t>
            </w:r>
            <w:r w:rsidR="000B22DB">
              <w:rPr>
                <w:i/>
                <w:color w:val="0000FF"/>
              </w:rPr>
              <w:t>.</w:t>
            </w:r>
          </w:p>
          <w:p w14:paraId="5E9A7B36" w14:textId="65F32AD7" w:rsidR="009B62B2" w:rsidRPr="000B22DB" w:rsidRDefault="009B62B2" w:rsidP="00F85EFC">
            <w:pPr>
              <w:pStyle w:val="Default"/>
              <w:spacing w:line="276" w:lineRule="auto"/>
              <w:jc w:val="both"/>
              <w:rPr>
                <w:b/>
                <w:color w:val="0000FF"/>
              </w:rPr>
            </w:pPr>
          </w:p>
        </w:tc>
      </w:tr>
    </w:tbl>
    <w:p w14:paraId="294E3B03" w14:textId="77777777" w:rsidR="006811D0" w:rsidRDefault="006811D0" w:rsidP="00A440A8">
      <w:pPr>
        <w:pStyle w:val="Report-1"/>
        <w:widowControl/>
        <w:ind w:left="180"/>
        <w:jc w:val="left"/>
        <w:rPr>
          <w:b/>
          <w:caps/>
          <w:u w:val="single"/>
        </w:rPr>
      </w:pPr>
    </w:p>
    <w:p w14:paraId="393A9963" w14:textId="77777777" w:rsidR="00E23FD4" w:rsidRDefault="00D62CA7" w:rsidP="004F31D7">
      <w:pPr>
        <w:pStyle w:val="Report-1"/>
        <w:widowControl/>
        <w:numPr>
          <w:ilvl w:val="0"/>
          <w:numId w:val="19"/>
        </w:numPr>
        <w:jc w:val="left"/>
        <w:rPr>
          <w:b/>
          <w:caps/>
          <w:u w:val="single"/>
        </w:rPr>
      </w:pPr>
      <w:r>
        <w:rPr>
          <w:b/>
          <w:caps/>
          <w:u w:val="single"/>
        </w:rPr>
        <w:t>ПАРТНЬОРСТВА с</w:t>
      </w:r>
    </w:p>
    <w:p w14:paraId="181B46C1" w14:textId="77777777" w:rsidR="00D62CA7" w:rsidRPr="00D62CA7" w:rsidRDefault="00D62CA7" w:rsidP="004F31D7">
      <w:pPr>
        <w:pStyle w:val="Report-1"/>
        <w:widowControl/>
        <w:numPr>
          <w:ilvl w:val="0"/>
          <w:numId w:val="20"/>
        </w:numPr>
        <w:jc w:val="left"/>
        <w:rPr>
          <w:b/>
          <w:caps/>
        </w:rPr>
      </w:pPr>
      <w:r w:rsidRPr="00D62CA7">
        <w:rPr>
          <w:b/>
        </w:rPr>
        <w:t>висши училища, колежи и работодатели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440A8" w14:paraId="73E269C5" w14:textId="77777777" w:rsidTr="009B62B2">
        <w:trPr>
          <w:trHeight w:val="538"/>
        </w:trPr>
        <w:tc>
          <w:tcPr>
            <w:tcW w:w="9781" w:type="dxa"/>
          </w:tcPr>
          <w:p w14:paraId="69762125" w14:textId="5C068B98" w:rsidR="009B62B2" w:rsidRPr="00A440A8" w:rsidRDefault="008B086F" w:rsidP="00F85EFC">
            <w:pPr>
              <w:spacing w:line="276" w:lineRule="auto"/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Изброяват се партньори</w:t>
            </w:r>
            <w:r w:rsidR="00026CE3">
              <w:rPr>
                <w:i/>
                <w:color w:val="0000FF"/>
              </w:rPr>
              <w:t xml:space="preserve"> (</w:t>
            </w:r>
            <w:r w:rsidR="00032543">
              <w:rPr>
                <w:i/>
                <w:color w:val="0000FF"/>
              </w:rPr>
              <w:t>висши училища, колежи</w:t>
            </w:r>
            <w:r w:rsidR="00026CE3">
              <w:rPr>
                <w:i/>
                <w:color w:val="0000FF"/>
              </w:rPr>
              <w:t>, работодателски организации</w:t>
            </w:r>
            <w:r w:rsidR="00032543">
              <w:rPr>
                <w:i/>
                <w:color w:val="0000FF"/>
              </w:rPr>
              <w:t xml:space="preserve"> и работодатели</w:t>
            </w:r>
            <w:r w:rsidR="00026CE3">
              <w:rPr>
                <w:i/>
                <w:color w:val="0000FF"/>
              </w:rPr>
              <w:t xml:space="preserve">), които ще </w:t>
            </w:r>
            <w:r>
              <w:rPr>
                <w:i/>
                <w:color w:val="0000FF"/>
              </w:rPr>
              <w:t>бъдат включени</w:t>
            </w:r>
            <w:r w:rsidR="00026CE3">
              <w:rPr>
                <w:i/>
                <w:color w:val="0000FF"/>
              </w:rPr>
              <w:t xml:space="preserve"> в процеса на разработване </w:t>
            </w:r>
            <w:r w:rsidR="00EF6559">
              <w:rPr>
                <w:i/>
                <w:color w:val="0000FF"/>
              </w:rPr>
              <w:t xml:space="preserve">и съгласуване </w:t>
            </w:r>
            <w:r w:rsidR="00026CE3">
              <w:rPr>
                <w:i/>
                <w:color w:val="0000FF"/>
              </w:rPr>
              <w:t>на новите учебни</w:t>
            </w:r>
            <w:r>
              <w:rPr>
                <w:i/>
                <w:color w:val="0000FF"/>
              </w:rPr>
              <w:t xml:space="preserve"> планове и учебни програми</w:t>
            </w:r>
            <w:r w:rsidR="000B22DB" w:rsidRPr="000B22DB">
              <w:rPr>
                <w:i/>
                <w:color w:val="0000FF"/>
              </w:rPr>
              <w:t>.</w:t>
            </w:r>
            <w:r w:rsidR="00026CE3">
              <w:rPr>
                <w:i/>
                <w:color w:val="0000FF"/>
              </w:rPr>
              <w:t xml:space="preserve"> </w:t>
            </w:r>
          </w:p>
        </w:tc>
      </w:tr>
    </w:tbl>
    <w:p w14:paraId="5000A8E5" w14:textId="77777777"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p w14:paraId="445C3C9F" w14:textId="77777777" w:rsidR="00D62CA7" w:rsidRDefault="00D62CA7" w:rsidP="004F31D7">
      <w:pPr>
        <w:pStyle w:val="Report-1"/>
        <w:widowControl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>сродни училища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440A8" w14:paraId="72127828" w14:textId="77777777" w:rsidTr="004D0E71">
        <w:trPr>
          <w:trHeight w:val="538"/>
        </w:trPr>
        <w:tc>
          <w:tcPr>
            <w:tcW w:w="9781" w:type="dxa"/>
          </w:tcPr>
          <w:p w14:paraId="41C47CB3" w14:textId="1543DA02" w:rsidR="00611B98" w:rsidRDefault="008B086F" w:rsidP="0000399B">
            <w:pPr>
              <w:spacing w:line="276" w:lineRule="auto"/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Изброяват се</w:t>
            </w:r>
            <w:r w:rsidR="00026CE3">
              <w:rPr>
                <w:i/>
                <w:color w:val="0000FF"/>
              </w:rPr>
              <w:t xml:space="preserve"> професионални гимназии, с които ще</w:t>
            </w:r>
            <w:r>
              <w:rPr>
                <w:i/>
                <w:color w:val="0000FF"/>
              </w:rPr>
              <w:t xml:space="preserve"> се осъществи</w:t>
            </w:r>
            <w:r w:rsidR="00026CE3">
              <w:rPr>
                <w:i/>
                <w:color w:val="0000FF"/>
              </w:rPr>
              <w:t xml:space="preserve"> партньорство</w:t>
            </w:r>
            <w:r w:rsidR="00611979" w:rsidRPr="00370722">
              <w:rPr>
                <w:i/>
                <w:color w:val="0000FF"/>
              </w:rPr>
              <w:t xml:space="preserve"> </w:t>
            </w:r>
            <w:r w:rsidR="00026CE3">
              <w:rPr>
                <w:i/>
                <w:color w:val="0000FF"/>
              </w:rPr>
              <w:t>за обезпечаване на учебната 20</w:t>
            </w:r>
            <w:r w:rsidR="0000399B">
              <w:rPr>
                <w:i/>
                <w:color w:val="0000FF"/>
              </w:rPr>
              <w:t>2</w:t>
            </w:r>
            <w:r w:rsidR="00FB6A1C">
              <w:rPr>
                <w:i/>
                <w:color w:val="0000FF"/>
                <w:lang w:val="en-US"/>
              </w:rPr>
              <w:t>4</w:t>
            </w:r>
            <w:r w:rsidR="0099221D">
              <w:rPr>
                <w:i/>
                <w:color w:val="0000FF"/>
              </w:rPr>
              <w:t xml:space="preserve"> </w:t>
            </w:r>
            <w:r w:rsidR="00026CE3">
              <w:rPr>
                <w:i/>
                <w:color w:val="0000FF"/>
              </w:rPr>
              <w:t>-</w:t>
            </w:r>
            <w:r w:rsidR="0099221D">
              <w:rPr>
                <w:i/>
                <w:color w:val="0000FF"/>
              </w:rPr>
              <w:t xml:space="preserve"> </w:t>
            </w:r>
            <w:r w:rsidR="00026CE3">
              <w:rPr>
                <w:i/>
                <w:color w:val="0000FF"/>
              </w:rPr>
              <w:t>20</w:t>
            </w:r>
            <w:r w:rsidR="0000399B">
              <w:rPr>
                <w:i/>
                <w:color w:val="0000FF"/>
              </w:rPr>
              <w:t>2</w:t>
            </w:r>
            <w:r w:rsidR="00FB6A1C">
              <w:rPr>
                <w:i/>
                <w:color w:val="0000FF"/>
                <w:lang w:val="en-US"/>
              </w:rPr>
              <w:t>5</w:t>
            </w:r>
            <w:r w:rsidR="00026CE3">
              <w:rPr>
                <w:i/>
                <w:color w:val="0000FF"/>
              </w:rPr>
              <w:t xml:space="preserve"> г</w:t>
            </w:r>
            <w:r w:rsidR="003B1DE3">
              <w:rPr>
                <w:i/>
                <w:color w:val="0000FF"/>
              </w:rPr>
              <w:t>одина</w:t>
            </w:r>
            <w:r w:rsidR="00026CE3">
              <w:rPr>
                <w:i/>
                <w:color w:val="0000FF"/>
              </w:rPr>
              <w:t xml:space="preserve"> с необходимата учебна документация.</w:t>
            </w:r>
          </w:p>
          <w:p w14:paraId="218E7B07" w14:textId="1C108B80" w:rsidR="009B62B2" w:rsidRPr="00FF3D96" w:rsidRDefault="009B62B2" w:rsidP="0000399B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3D1C0AF6" w14:textId="77777777" w:rsidR="00420800" w:rsidRDefault="00420800" w:rsidP="0094072E">
      <w:pPr>
        <w:spacing w:line="360" w:lineRule="auto"/>
        <w:jc w:val="both"/>
        <w:rPr>
          <w:b/>
          <w:lang w:val="ru-RU"/>
        </w:rPr>
      </w:pPr>
    </w:p>
    <w:p w14:paraId="77DD565B" w14:textId="77777777" w:rsidR="008B086F" w:rsidRPr="008B086F" w:rsidRDefault="004F31D7" w:rsidP="004D0E71">
      <w:pPr>
        <w:pStyle w:val="Report-1"/>
        <w:widowControl/>
        <w:numPr>
          <w:ilvl w:val="0"/>
          <w:numId w:val="19"/>
        </w:numPr>
        <w:jc w:val="left"/>
        <w:rPr>
          <w:b/>
        </w:rPr>
      </w:pPr>
      <w:r w:rsidRPr="004D0E71">
        <w:rPr>
          <w:b/>
          <w:caps/>
          <w:u w:val="single"/>
        </w:rPr>
        <w:t>БЮДЖЕТ</w:t>
      </w:r>
      <w:r w:rsidR="00FF3D96">
        <w:rPr>
          <w:b/>
        </w:rPr>
        <w:t xml:space="preserve"> </w:t>
      </w:r>
    </w:p>
    <w:p w14:paraId="3C6353CC" w14:textId="78A7398A" w:rsidR="00675B37" w:rsidRDefault="008D0FF8" w:rsidP="0094072E">
      <w:pPr>
        <w:spacing w:before="120" w:line="360" w:lineRule="auto"/>
        <w:ind w:left="180"/>
        <w:jc w:val="both"/>
        <w:rPr>
          <w:i/>
          <w:iCs/>
          <w:color w:val="0000FF"/>
        </w:rPr>
      </w:pPr>
      <w:r w:rsidRPr="004D0E71">
        <w:rPr>
          <w:i/>
          <w:iCs/>
          <w:color w:val="0000FF"/>
        </w:rPr>
        <w:t>При попълването на</w:t>
      </w:r>
      <w:r w:rsidR="008B086F" w:rsidRPr="004D0E71">
        <w:rPr>
          <w:i/>
          <w:iCs/>
          <w:color w:val="0000FF"/>
        </w:rPr>
        <w:t xml:space="preserve"> приложената по-долу таблица</w:t>
      </w:r>
      <w:r w:rsidRPr="004D0E71">
        <w:rPr>
          <w:i/>
          <w:iCs/>
          <w:color w:val="0000FF"/>
        </w:rPr>
        <w:t xml:space="preserve"> за планиране на бюджета </w:t>
      </w:r>
      <w:r w:rsidRPr="004D0E71">
        <w:rPr>
          <w:i/>
          <w:iCs/>
          <w:color w:val="0000FF"/>
          <w:u w:val="single"/>
        </w:rPr>
        <w:t>не се включват вече утвърдените типови учебни планове и учебни програми</w:t>
      </w:r>
      <w:r w:rsidR="00915E29">
        <w:rPr>
          <w:i/>
          <w:iCs/>
          <w:color w:val="0000FF"/>
          <w:u w:val="single"/>
        </w:rPr>
        <w:t xml:space="preserve"> и национални изпитни програми</w:t>
      </w:r>
      <w:r w:rsidR="00CD0ADC">
        <w:rPr>
          <w:i/>
          <w:iCs/>
          <w:color w:val="0000FF"/>
          <w:u w:val="single"/>
        </w:rPr>
        <w:t>, освен в случаите, при които се налага актуализация</w:t>
      </w:r>
      <w:r w:rsidR="00026CE3" w:rsidRPr="004D0E71">
        <w:rPr>
          <w:i/>
          <w:iCs/>
          <w:color w:val="0000FF"/>
          <w:u w:val="single"/>
        </w:rPr>
        <w:t>.</w:t>
      </w:r>
      <w:r w:rsidR="00026CE3" w:rsidRPr="004D0E71">
        <w:rPr>
          <w:i/>
          <w:iCs/>
          <w:color w:val="0000FF"/>
        </w:rPr>
        <w:t xml:space="preserve"> При попълване на формуляра следва да се вземат предвид</w:t>
      </w:r>
      <w:r w:rsidRPr="004D0E71">
        <w:rPr>
          <w:i/>
          <w:iCs/>
          <w:color w:val="0000FF"/>
        </w:rPr>
        <w:t xml:space="preserve"> броя на типовите учебни планове според формата на обучение, броя</w:t>
      </w:r>
      <w:r w:rsidR="00D96847" w:rsidRPr="004D0E71">
        <w:rPr>
          <w:i/>
          <w:iCs/>
          <w:color w:val="0000FF"/>
        </w:rPr>
        <w:t xml:space="preserve"> </w:t>
      </w:r>
      <w:r w:rsidRPr="004D0E71">
        <w:rPr>
          <w:i/>
          <w:iCs/>
          <w:color w:val="0000FF"/>
        </w:rPr>
        <w:t xml:space="preserve">на </w:t>
      </w:r>
      <w:r w:rsidR="00D96847" w:rsidRPr="004D0E71">
        <w:rPr>
          <w:i/>
          <w:iCs/>
          <w:color w:val="0000FF"/>
        </w:rPr>
        <w:t>учебни</w:t>
      </w:r>
      <w:r w:rsidRPr="004D0E71">
        <w:rPr>
          <w:i/>
          <w:iCs/>
          <w:color w:val="0000FF"/>
        </w:rPr>
        <w:t>те</w:t>
      </w:r>
      <w:r w:rsidR="00D96847" w:rsidRPr="004D0E71">
        <w:rPr>
          <w:i/>
          <w:iCs/>
          <w:color w:val="0000FF"/>
        </w:rPr>
        <w:t xml:space="preserve"> програми за професионална подго</w:t>
      </w:r>
      <w:r w:rsidRPr="004D0E71">
        <w:rPr>
          <w:i/>
          <w:iCs/>
          <w:color w:val="0000FF"/>
        </w:rPr>
        <w:t>товка,</w:t>
      </w:r>
      <w:r w:rsidR="00D96847" w:rsidRPr="004D0E71">
        <w:rPr>
          <w:i/>
          <w:iCs/>
          <w:color w:val="0000FF"/>
        </w:rPr>
        <w:t xml:space="preserve"> броя учебни часове за </w:t>
      </w:r>
      <w:r w:rsidR="00DE750C" w:rsidRPr="004D0E71">
        <w:rPr>
          <w:i/>
          <w:iCs/>
          <w:color w:val="0000FF"/>
        </w:rPr>
        <w:t>учебната програма в съответния типов учебен план</w:t>
      </w:r>
      <w:r w:rsidR="007D5CB1" w:rsidRPr="004D0E71">
        <w:rPr>
          <w:i/>
          <w:iCs/>
          <w:color w:val="0000FF"/>
        </w:rPr>
        <w:t>.</w:t>
      </w:r>
      <w:r w:rsidR="00DE750C" w:rsidRPr="004D0E71">
        <w:rPr>
          <w:i/>
          <w:iCs/>
          <w:color w:val="0000FF"/>
        </w:rPr>
        <w:t xml:space="preserve"> </w:t>
      </w:r>
    </w:p>
    <w:tbl>
      <w:tblPr>
        <w:tblW w:w="99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850"/>
        <w:gridCol w:w="2835"/>
        <w:gridCol w:w="1260"/>
      </w:tblGrid>
      <w:tr w:rsidR="003822C4" w:rsidRPr="00362B92" w14:paraId="2798C6BC" w14:textId="77777777" w:rsidTr="00137E1B">
        <w:trPr>
          <w:trHeight w:val="540"/>
        </w:trPr>
        <w:tc>
          <w:tcPr>
            <w:tcW w:w="4962" w:type="dxa"/>
            <w:shd w:val="clear" w:color="auto" w:fill="FFFF00"/>
            <w:vAlign w:val="center"/>
          </w:tcPr>
          <w:p w14:paraId="169300A5" w14:textId="70476351" w:rsidR="003822C4" w:rsidRPr="00AC2538" w:rsidRDefault="003822C4" w:rsidP="003822C4">
            <w:pPr>
              <w:jc w:val="center"/>
              <w:rPr>
                <w:b/>
              </w:rPr>
            </w:pPr>
            <w:r w:rsidRPr="00AC2538">
              <w:rPr>
                <w:b/>
              </w:rPr>
              <w:t>Дейност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08C79EF" w14:textId="6749080F" w:rsidR="003822C4" w:rsidRPr="006330FE" w:rsidRDefault="003822C4" w:rsidP="003822C4">
            <w:pPr>
              <w:jc w:val="center"/>
              <w:rPr>
                <w:b/>
              </w:rPr>
            </w:pPr>
            <w:r w:rsidRPr="006330FE">
              <w:rPr>
                <w:b/>
              </w:rPr>
              <w:t>Брой</w:t>
            </w:r>
          </w:p>
        </w:tc>
        <w:tc>
          <w:tcPr>
            <w:tcW w:w="2835" w:type="dxa"/>
            <w:shd w:val="clear" w:color="auto" w:fill="FFFF00"/>
          </w:tcPr>
          <w:p w14:paraId="482E8972" w14:textId="2B3B2685" w:rsidR="003822C4" w:rsidRPr="00BD5A51" w:rsidRDefault="003822C4" w:rsidP="00382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Единична стойност в лв.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3C5BC4C6" w14:textId="45A10273" w:rsidR="003822C4" w:rsidRPr="000A4E12" w:rsidRDefault="003822C4" w:rsidP="003822C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о</w:t>
            </w:r>
            <w:r>
              <w:rPr>
                <w:b/>
                <w:smallCaps/>
                <w:sz w:val="22"/>
                <w:szCs w:val="22"/>
              </w:rPr>
              <w:t>бща сума</w:t>
            </w:r>
          </w:p>
        </w:tc>
      </w:tr>
      <w:tr w:rsidR="003822C4" w:rsidRPr="00362B92" w14:paraId="642DD332" w14:textId="77777777" w:rsidTr="00CB2CD7">
        <w:tc>
          <w:tcPr>
            <w:tcW w:w="9907" w:type="dxa"/>
            <w:gridSpan w:val="4"/>
            <w:shd w:val="clear" w:color="auto" w:fill="auto"/>
          </w:tcPr>
          <w:p w14:paraId="7493C65D" w14:textId="78670574" w:rsidR="003822C4" w:rsidRPr="001C7558" w:rsidRDefault="003822C4" w:rsidP="00636338">
            <w:pPr>
              <w:pStyle w:val="ListParagraph"/>
              <w:numPr>
                <w:ilvl w:val="0"/>
                <w:numId w:val="26"/>
              </w:numPr>
            </w:pPr>
            <w:r w:rsidRPr="001C7558">
              <w:rPr>
                <w:b/>
                <w:bCs/>
              </w:rPr>
              <w:t>Проекти на типови учебни планове</w:t>
            </w:r>
            <w:r w:rsidR="005C3A86" w:rsidRPr="001C7558">
              <w:rPr>
                <w:b/>
                <w:bCs/>
              </w:rPr>
              <w:t xml:space="preserve"> (ТУП)</w:t>
            </w:r>
          </w:p>
        </w:tc>
      </w:tr>
      <w:tr w:rsidR="003822C4" w:rsidRPr="00362B92" w14:paraId="435306EE" w14:textId="77777777" w:rsidTr="00137E1B">
        <w:tc>
          <w:tcPr>
            <w:tcW w:w="4962" w:type="dxa"/>
            <w:shd w:val="clear" w:color="auto" w:fill="auto"/>
          </w:tcPr>
          <w:p w14:paraId="4A03B2DF" w14:textId="764DD876" w:rsidR="003822C4" w:rsidRPr="001C7558" w:rsidRDefault="003822C4" w:rsidP="003822C4">
            <w:r w:rsidRPr="001C7558">
              <w:t>Код специалност, наименование на специалност…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200FD" w14:textId="60847E68" w:rsidR="003822C4" w:rsidRPr="001C7558" w:rsidRDefault="003822C4" w:rsidP="003822C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1C9393" w14:textId="596D4352" w:rsidR="003822C4" w:rsidRPr="00C534CB" w:rsidRDefault="003822C4" w:rsidP="003822C4">
            <w:pPr>
              <w:jc w:val="center"/>
              <w:rPr>
                <w:b/>
                <w:bCs/>
                <w:lang w:val="en-US"/>
              </w:rPr>
            </w:pPr>
            <w:r w:rsidRPr="00C534CB">
              <w:rPr>
                <w:b/>
                <w:bCs/>
              </w:rPr>
              <w:t>1</w:t>
            </w:r>
            <w:r w:rsidR="004A48C0" w:rsidRPr="00C534CB">
              <w:rPr>
                <w:b/>
                <w:bCs/>
              </w:rPr>
              <w:t>5</w:t>
            </w:r>
            <w:r w:rsidR="00C534CB" w:rsidRPr="00C534CB">
              <w:rPr>
                <w:b/>
                <w:bCs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562194" w14:textId="77777777" w:rsidR="003822C4" w:rsidRPr="0050291E" w:rsidRDefault="003822C4" w:rsidP="003822C4">
            <w:pPr>
              <w:jc w:val="center"/>
            </w:pPr>
          </w:p>
        </w:tc>
      </w:tr>
      <w:tr w:rsidR="003822C4" w:rsidRPr="00362B92" w14:paraId="46CFBAA8" w14:textId="77777777" w:rsidTr="00137E1B">
        <w:tc>
          <w:tcPr>
            <w:tcW w:w="4962" w:type="dxa"/>
            <w:shd w:val="clear" w:color="auto" w:fill="auto"/>
          </w:tcPr>
          <w:p w14:paraId="5AB660A6" w14:textId="0D0C2EEE" w:rsidR="003822C4" w:rsidRPr="001C7558" w:rsidRDefault="003822C4" w:rsidP="003822C4">
            <w:pPr>
              <w:rPr>
                <w:i/>
                <w:iCs/>
              </w:rPr>
            </w:pPr>
            <w:r w:rsidRPr="001C7558">
              <w:rPr>
                <w:i/>
                <w:iCs/>
              </w:rPr>
              <w:t>Моля добавете колкото реда е необходимо в зависимост от броя на специалностите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6B366" w14:textId="77777777" w:rsidR="003822C4" w:rsidRPr="001C7558" w:rsidRDefault="003822C4" w:rsidP="003822C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3D0389" w14:textId="77777777" w:rsidR="003822C4" w:rsidRPr="001C7558" w:rsidRDefault="003822C4" w:rsidP="003822C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BD4A14" w14:textId="77777777" w:rsidR="003822C4" w:rsidRPr="0050291E" w:rsidRDefault="003822C4" w:rsidP="003822C4">
            <w:pPr>
              <w:jc w:val="center"/>
            </w:pPr>
          </w:p>
        </w:tc>
      </w:tr>
      <w:tr w:rsidR="003822C4" w:rsidRPr="00362B92" w14:paraId="42DD1824" w14:textId="77777777" w:rsidTr="00415E29">
        <w:tc>
          <w:tcPr>
            <w:tcW w:w="9907" w:type="dxa"/>
            <w:gridSpan w:val="4"/>
            <w:shd w:val="clear" w:color="auto" w:fill="auto"/>
          </w:tcPr>
          <w:p w14:paraId="48641742" w14:textId="224B4021" w:rsidR="003822C4" w:rsidRPr="001C7558" w:rsidRDefault="003822C4" w:rsidP="00636338">
            <w:pPr>
              <w:pStyle w:val="ListParagraph"/>
              <w:numPr>
                <w:ilvl w:val="0"/>
                <w:numId w:val="26"/>
              </w:numPr>
            </w:pPr>
            <w:r w:rsidRPr="001C7558">
              <w:rPr>
                <w:b/>
                <w:bCs/>
              </w:rPr>
              <w:t>Проекти на учебни програми</w:t>
            </w:r>
          </w:p>
        </w:tc>
      </w:tr>
      <w:tr w:rsidR="003822C4" w:rsidRPr="00362B92" w14:paraId="746E9A42" w14:textId="77777777" w:rsidTr="00415E29">
        <w:tc>
          <w:tcPr>
            <w:tcW w:w="4962" w:type="dxa"/>
            <w:shd w:val="clear" w:color="auto" w:fill="auto"/>
          </w:tcPr>
          <w:p w14:paraId="532FA5AB" w14:textId="77777777" w:rsidR="003822C4" w:rsidRPr="001C7558" w:rsidRDefault="003822C4" w:rsidP="003822C4">
            <w:r w:rsidRPr="001C7558">
              <w:t>Код специалност, наименование на специалност…</w:t>
            </w:r>
          </w:p>
          <w:p w14:paraId="49349CF5" w14:textId="27712805" w:rsidR="003822C4" w:rsidRPr="001C7558" w:rsidRDefault="003822C4" w:rsidP="003822C4">
            <w:pPr>
              <w:rPr>
                <w:i/>
                <w:iCs/>
              </w:rPr>
            </w:pPr>
            <w:r w:rsidRPr="001C7558">
              <w:rPr>
                <w:i/>
                <w:iCs/>
              </w:rPr>
              <w:t>Забележка: Учебните програми, приложими за повече от една специалност</w:t>
            </w:r>
            <w:r w:rsidR="0099221D" w:rsidRPr="001C7558">
              <w:rPr>
                <w:i/>
                <w:iCs/>
              </w:rPr>
              <w:t>,</w:t>
            </w:r>
            <w:r w:rsidRPr="001C7558">
              <w:rPr>
                <w:i/>
                <w:iCs/>
              </w:rPr>
              <w:t xml:space="preserve"> се отбелязват със звезда </w:t>
            </w:r>
            <w:r w:rsidRPr="001C7558">
              <w:rPr>
                <w:i/>
                <w:iCs/>
                <w:lang w:val="en-US"/>
              </w:rPr>
              <w:t>(*)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62DDD" w14:textId="77777777" w:rsidR="003822C4" w:rsidRPr="001C7558" w:rsidRDefault="003822C4" w:rsidP="003822C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CA1602" w14:textId="0F29081A" w:rsidR="003822C4" w:rsidRPr="00C534CB" w:rsidRDefault="003822C4" w:rsidP="003822C4">
            <w:pPr>
              <w:jc w:val="center"/>
              <w:rPr>
                <w:b/>
                <w:bCs/>
                <w:lang w:val="en-US"/>
              </w:rPr>
            </w:pPr>
            <w:r w:rsidRPr="00C534CB">
              <w:rPr>
                <w:b/>
                <w:bCs/>
              </w:rPr>
              <w:t>1</w:t>
            </w:r>
            <w:r w:rsidR="004A48C0" w:rsidRPr="00C534CB">
              <w:rPr>
                <w:b/>
                <w:bCs/>
              </w:rPr>
              <w:t>4</w:t>
            </w:r>
            <w:r w:rsidR="00C534CB" w:rsidRPr="00C534CB">
              <w:rPr>
                <w:b/>
                <w:bCs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BB1057" w14:textId="77777777" w:rsidR="003822C4" w:rsidRPr="0050291E" w:rsidRDefault="003822C4" w:rsidP="003822C4">
            <w:pPr>
              <w:jc w:val="center"/>
            </w:pPr>
          </w:p>
        </w:tc>
      </w:tr>
      <w:tr w:rsidR="003822C4" w:rsidRPr="00362B92" w14:paraId="018D0ED9" w14:textId="77777777" w:rsidTr="00415E29">
        <w:tc>
          <w:tcPr>
            <w:tcW w:w="4962" w:type="dxa"/>
            <w:shd w:val="clear" w:color="auto" w:fill="auto"/>
          </w:tcPr>
          <w:p w14:paraId="5220BD8E" w14:textId="4B1C3F02" w:rsidR="003822C4" w:rsidRPr="001C7558" w:rsidRDefault="003822C4" w:rsidP="003822C4">
            <w:pPr>
              <w:rPr>
                <w:i/>
                <w:iCs/>
              </w:rPr>
            </w:pPr>
            <w:bookmarkStart w:id="0" w:name="_Hlk104798801"/>
            <w:r w:rsidRPr="001C7558">
              <w:rPr>
                <w:i/>
                <w:iCs/>
              </w:rPr>
              <w:t>Моля добавете колкото реда е необходимо в зависимост от броя на специалностите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14D2F7" w14:textId="77777777" w:rsidR="003822C4" w:rsidRPr="001C7558" w:rsidRDefault="003822C4" w:rsidP="003822C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EE3A87" w14:textId="77777777" w:rsidR="003822C4" w:rsidRPr="001C7558" w:rsidRDefault="003822C4" w:rsidP="003822C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481CFD" w14:textId="77777777" w:rsidR="003822C4" w:rsidRPr="0050291E" w:rsidRDefault="003822C4" w:rsidP="003822C4">
            <w:pPr>
              <w:jc w:val="center"/>
            </w:pPr>
          </w:p>
        </w:tc>
      </w:tr>
      <w:bookmarkEnd w:id="0"/>
      <w:tr w:rsidR="005C3A86" w:rsidRPr="00154F78" w14:paraId="13E82C5E" w14:textId="77777777" w:rsidTr="0071597D">
        <w:tc>
          <w:tcPr>
            <w:tcW w:w="9907" w:type="dxa"/>
            <w:gridSpan w:val="4"/>
            <w:shd w:val="clear" w:color="auto" w:fill="auto"/>
          </w:tcPr>
          <w:p w14:paraId="5679A628" w14:textId="453767C5" w:rsidR="005C3A86" w:rsidRPr="001C7558" w:rsidRDefault="005C3A86" w:rsidP="00636338">
            <w:pPr>
              <w:pStyle w:val="ListParagraph"/>
              <w:numPr>
                <w:ilvl w:val="0"/>
                <w:numId w:val="26"/>
              </w:numPr>
            </w:pPr>
            <w:r w:rsidRPr="001C7558">
              <w:rPr>
                <w:b/>
                <w:bCs/>
                <w:lang w:eastAsia="en-US"/>
              </w:rPr>
              <w:t xml:space="preserve">Пакетна документация – ТУП за всички форми на обучение + учебни програми за специалности с нови ДОС. Пакетна стойност </w:t>
            </w:r>
            <w:r w:rsidR="00B84EAC" w:rsidRPr="001C7558">
              <w:rPr>
                <w:b/>
                <w:bCs/>
                <w:lang w:eastAsia="en-US"/>
              </w:rPr>
              <w:t>–</w:t>
            </w:r>
            <w:r w:rsidRPr="001C7558">
              <w:rPr>
                <w:b/>
                <w:bCs/>
                <w:lang w:eastAsia="en-US"/>
              </w:rPr>
              <w:t xml:space="preserve"> </w:t>
            </w:r>
            <w:r w:rsidRPr="00C534CB">
              <w:rPr>
                <w:b/>
                <w:bCs/>
                <w:lang w:eastAsia="en-US"/>
              </w:rPr>
              <w:t>1</w:t>
            </w:r>
            <w:r w:rsidR="004A48C0" w:rsidRPr="00C534CB">
              <w:rPr>
                <w:b/>
                <w:bCs/>
                <w:lang w:eastAsia="en-US"/>
              </w:rPr>
              <w:t>3</w:t>
            </w:r>
            <w:r w:rsidR="0062393B" w:rsidRPr="00C534CB">
              <w:rPr>
                <w:b/>
                <w:bCs/>
                <w:lang w:val="en-US" w:eastAsia="en-US"/>
              </w:rPr>
              <w:t xml:space="preserve"> 0</w:t>
            </w:r>
            <w:r w:rsidRPr="00C534CB">
              <w:rPr>
                <w:b/>
                <w:bCs/>
                <w:lang w:eastAsia="en-US"/>
              </w:rPr>
              <w:t>00</w:t>
            </w:r>
            <w:r w:rsidR="00B84EAC" w:rsidRPr="00001050">
              <w:rPr>
                <w:b/>
                <w:bCs/>
                <w:color w:val="FF0000"/>
                <w:lang w:eastAsia="en-US"/>
              </w:rPr>
              <w:t xml:space="preserve"> </w:t>
            </w:r>
            <w:r w:rsidR="00B84EAC" w:rsidRPr="001C7558">
              <w:rPr>
                <w:b/>
                <w:bCs/>
                <w:lang w:eastAsia="en-US"/>
              </w:rPr>
              <w:t>лв.</w:t>
            </w:r>
          </w:p>
        </w:tc>
      </w:tr>
      <w:tr w:rsidR="005C3A86" w:rsidRPr="00154F78" w14:paraId="59AC8C68" w14:textId="77777777" w:rsidTr="00137E1B">
        <w:tc>
          <w:tcPr>
            <w:tcW w:w="4962" w:type="dxa"/>
            <w:shd w:val="clear" w:color="auto" w:fill="auto"/>
          </w:tcPr>
          <w:p w14:paraId="574680F3" w14:textId="57751F79" w:rsidR="005C3A86" w:rsidRPr="001C7558" w:rsidRDefault="005C3A86" w:rsidP="003822C4">
            <w:pPr>
              <w:rPr>
                <w:lang w:eastAsia="en-US"/>
              </w:rPr>
            </w:pPr>
            <w:r w:rsidRPr="001C7558">
              <w:rPr>
                <w:lang w:eastAsia="en-US"/>
              </w:rPr>
              <w:t>Код специалност, наименование на специалност…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DDA5F" w14:textId="51936261" w:rsidR="005C3A86" w:rsidRPr="001C7558" w:rsidRDefault="00360674" w:rsidP="003822C4">
            <w:pPr>
              <w:jc w:val="center"/>
            </w:pPr>
            <w:r w:rsidRPr="001C7558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3F3E29" w14:textId="5C3708AD" w:rsidR="005C3A86" w:rsidRPr="001C7558" w:rsidRDefault="00360674" w:rsidP="003822C4">
            <w:pPr>
              <w:jc w:val="center"/>
              <w:rPr>
                <w:b/>
              </w:rPr>
            </w:pPr>
            <w:r w:rsidRPr="00C534CB">
              <w:rPr>
                <w:b/>
              </w:rPr>
              <w:t>1</w:t>
            </w:r>
            <w:r w:rsidR="004A48C0" w:rsidRPr="00C534CB">
              <w:rPr>
                <w:b/>
              </w:rPr>
              <w:t>3</w:t>
            </w:r>
            <w:r w:rsidR="0062393B" w:rsidRPr="00C534CB">
              <w:rPr>
                <w:b/>
                <w:lang w:val="en-US"/>
              </w:rPr>
              <w:t xml:space="preserve"> 0</w:t>
            </w:r>
            <w:r w:rsidRPr="00C534CB">
              <w:rPr>
                <w:b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4087F5" w14:textId="1C7EF0F9" w:rsidR="005C3A86" w:rsidRPr="00DC3971" w:rsidRDefault="00360674" w:rsidP="003822C4">
            <w:pPr>
              <w:jc w:val="center"/>
              <w:rPr>
                <w:b/>
                <w:bCs/>
                <w:color w:val="0000FF"/>
                <w:lang w:val="en-US"/>
              </w:rPr>
            </w:pPr>
            <w:r w:rsidRPr="00D84B62">
              <w:rPr>
                <w:b/>
                <w:bCs/>
              </w:rPr>
              <w:t>1</w:t>
            </w:r>
            <w:r w:rsidR="00AA3635">
              <w:rPr>
                <w:b/>
                <w:bCs/>
              </w:rPr>
              <w:t>3</w:t>
            </w:r>
            <w:r w:rsidR="0062393B" w:rsidRPr="00D84B62">
              <w:rPr>
                <w:b/>
                <w:bCs/>
                <w:lang w:val="en-US"/>
              </w:rPr>
              <w:t xml:space="preserve"> 0</w:t>
            </w:r>
            <w:r w:rsidRPr="00D84B62">
              <w:rPr>
                <w:b/>
                <w:bCs/>
              </w:rPr>
              <w:t>00</w:t>
            </w:r>
          </w:p>
        </w:tc>
      </w:tr>
      <w:tr w:rsidR="00B84EAC" w:rsidRPr="00362B92" w14:paraId="10DE4384" w14:textId="77777777" w:rsidTr="00D53DEE">
        <w:tc>
          <w:tcPr>
            <w:tcW w:w="4962" w:type="dxa"/>
            <w:shd w:val="clear" w:color="auto" w:fill="auto"/>
          </w:tcPr>
          <w:p w14:paraId="0E6211C7" w14:textId="77777777" w:rsidR="00B84EAC" w:rsidRPr="001C7558" w:rsidRDefault="00B84EAC" w:rsidP="00D53DEE">
            <w:pPr>
              <w:rPr>
                <w:i/>
                <w:iCs/>
              </w:rPr>
            </w:pPr>
            <w:r w:rsidRPr="001C7558">
              <w:rPr>
                <w:i/>
                <w:iCs/>
              </w:rPr>
              <w:t>Моля добавете колкото реда е необходимо в зависимост от броя на специалностите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0BF5B" w14:textId="77777777" w:rsidR="00B84EAC" w:rsidRPr="001C7558" w:rsidRDefault="00B84EAC" w:rsidP="00D53D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C9EB83" w14:textId="77777777" w:rsidR="00B84EAC" w:rsidRPr="001C7558" w:rsidRDefault="00B84EAC" w:rsidP="00D53DEE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5CD82D" w14:textId="77777777" w:rsidR="00B84EAC" w:rsidRPr="0050291E" w:rsidRDefault="00B84EAC" w:rsidP="00D53DEE">
            <w:pPr>
              <w:jc w:val="center"/>
            </w:pPr>
          </w:p>
        </w:tc>
      </w:tr>
      <w:tr w:rsidR="00636338" w:rsidRPr="00154F78" w14:paraId="2BB89912" w14:textId="77777777" w:rsidTr="00EE59BD">
        <w:tc>
          <w:tcPr>
            <w:tcW w:w="9907" w:type="dxa"/>
            <w:gridSpan w:val="4"/>
            <w:shd w:val="clear" w:color="auto" w:fill="auto"/>
          </w:tcPr>
          <w:p w14:paraId="2218C7E0" w14:textId="6F2EEEA8" w:rsidR="00636338" w:rsidRPr="001C7558" w:rsidRDefault="00636338" w:rsidP="00636338">
            <w:pPr>
              <w:pStyle w:val="ListParagraph"/>
              <w:numPr>
                <w:ilvl w:val="0"/>
                <w:numId w:val="26"/>
              </w:numPr>
            </w:pPr>
            <w:r w:rsidRPr="001C7558">
              <w:rPr>
                <w:b/>
                <w:bCs/>
                <w:lang w:eastAsia="en-US"/>
              </w:rPr>
              <w:t>Проекти на национални изпитни програми</w:t>
            </w:r>
          </w:p>
        </w:tc>
      </w:tr>
      <w:tr w:rsidR="003822C4" w:rsidRPr="00154F78" w14:paraId="043C46C2" w14:textId="77777777" w:rsidTr="00137E1B">
        <w:tc>
          <w:tcPr>
            <w:tcW w:w="4962" w:type="dxa"/>
            <w:shd w:val="clear" w:color="auto" w:fill="auto"/>
          </w:tcPr>
          <w:p w14:paraId="5C56DAD4" w14:textId="2EC69EB5" w:rsidR="003822C4" w:rsidRPr="001C7558" w:rsidRDefault="003822C4" w:rsidP="003822C4">
            <w:pPr>
              <w:rPr>
                <w:lang w:eastAsia="en-US"/>
              </w:rPr>
            </w:pPr>
            <w:r w:rsidRPr="001C7558">
              <w:rPr>
                <w:lang w:eastAsia="en-US"/>
              </w:rPr>
              <w:t>Код специалност, наименование на специалност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5EE01" w14:textId="77777777" w:rsidR="003822C4" w:rsidRPr="001C7558" w:rsidRDefault="003822C4" w:rsidP="003822C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5860EC" w14:textId="0F0C64C0" w:rsidR="003822C4" w:rsidRPr="00C534CB" w:rsidRDefault="004A48C0" w:rsidP="003822C4">
            <w:pPr>
              <w:jc w:val="center"/>
              <w:rPr>
                <w:b/>
                <w:lang w:val="en-US"/>
              </w:rPr>
            </w:pPr>
            <w:r w:rsidRPr="00C534CB">
              <w:rPr>
                <w:b/>
              </w:rPr>
              <w:t>109</w:t>
            </w:r>
            <w:r w:rsidR="00C534CB" w:rsidRPr="00C534CB">
              <w:rPr>
                <w:b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8B1F4A" w14:textId="25FA6F8B" w:rsidR="003822C4" w:rsidRPr="00DC3971" w:rsidRDefault="003822C4" w:rsidP="003822C4">
            <w:pPr>
              <w:jc w:val="center"/>
              <w:rPr>
                <w:color w:val="0000FF"/>
                <w:lang w:val="en-US"/>
              </w:rPr>
            </w:pPr>
          </w:p>
        </w:tc>
      </w:tr>
      <w:tr w:rsidR="003822C4" w:rsidRPr="00154F78" w14:paraId="31CEAB46" w14:textId="77777777" w:rsidTr="00137E1B">
        <w:tc>
          <w:tcPr>
            <w:tcW w:w="4962" w:type="dxa"/>
            <w:shd w:val="clear" w:color="auto" w:fill="auto"/>
          </w:tcPr>
          <w:p w14:paraId="29FCE7EB" w14:textId="390C9C87" w:rsidR="003822C4" w:rsidRPr="001C7558" w:rsidRDefault="003822C4" w:rsidP="003822C4">
            <w:pPr>
              <w:rPr>
                <w:lang w:eastAsia="en-US"/>
              </w:rPr>
            </w:pPr>
            <w:r w:rsidRPr="001C7558">
              <w:rPr>
                <w:i/>
                <w:iCs/>
                <w:lang w:eastAsia="en-US"/>
              </w:rPr>
              <w:lastRenderedPageBreak/>
              <w:t>Моля добавете колкото реда е необходимо в зависимост от броя на специалностите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9F743" w14:textId="77777777" w:rsidR="003822C4" w:rsidRPr="001C7558" w:rsidRDefault="003822C4" w:rsidP="003822C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6FBDD4" w14:textId="77777777" w:rsidR="003822C4" w:rsidRPr="001C7558" w:rsidRDefault="003822C4" w:rsidP="003822C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D2247C" w14:textId="77777777" w:rsidR="003822C4" w:rsidRPr="0050291E" w:rsidRDefault="003822C4" w:rsidP="003822C4">
            <w:pPr>
              <w:jc w:val="center"/>
              <w:rPr>
                <w:color w:val="0000FF"/>
              </w:rPr>
            </w:pPr>
          </w:p>
        </w:tc>
      </w:tr>
      <w:tr w:rsidR="003822C4" w:rsidRPr="00154F78" w14:paraId="7C49046D" w14:textId="77777777" w:rsidTr="00137E1B">
        <w:tc>
          <w:tcPr>
            <w:tcW w:w="4962" w:type="dxa"/>
            <w:shd w:val="clear" w:color="auto" w:fill="auto"/>
          </w:tcPr>
          <w:p w14:paraId="59EF4624" w14:textId="163345AF" w:rsidR="003822C4" w:rsidRPr="001C7558" w:rsidRDefault="00FF26E3" w:rsidP="003822C4">
            <w:pPr>
              <w:rPr>
                <w:lang w:eastAsia="en-US"/>
              </w:rPr>
            </w:pPr>
            <w:r w:rsidRPr="001C7558">
              <w:rPr>
                <w:lang w:val="en-US" w:eastAsia="en-US"/>
              </w:rPr>
              <w:t>4</w:t>
            </w:r>
            <w:r w:rsidR="003822C4" w:rsidRPr="001C7558">
              <w:rPr>
                <w:lang w:val="en-US" w:eastAsia="en-US"/>
              </w:rPr>
              <w:t>.1</w:t>
            </w:r>
            <w:r w:rsidR="003822C4" w:rsidRPr="001C7558">
              <w:rPr>
                <w:lang w:eastAsia="en-US"/>
              </w:rPr>
              <w:t>.</w:t>
            </w:r>
            <w:r w:rsidR="003822C4" w:rsidRPr="001C7558">
              <w:rPr>
                <w:lang w:val="en-US" w:eastAsia="en-US"/>
              </w:rPr>
              <w:t xml:space="preserve"> </w:t>
            </w:r>
            <w:r w:rsidR="003822C4" w:rsidRPr="001C7558">
              <w:rPr>
                <w:lang w:eastAsia="en-US"/>
              </w:rPr>
              <w:t>Рецензии (по 2 рецензии за всеки планиран НИП по т. 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2B8D5" w14:textId="16603F52" w:rsidR="003822C4" w:rsidRPr="001C7558" w:rsidRDefault="003822C4" w:rsidP="003822C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59907B" w14:textId="5CD01BA3" w:rsidR="003822C4" w:rsidRPr="003E3FB2" w:rsidRDefault="003822C4" w:rsidP="003822C4">
            <w:pPr>
              <w:jc w:val="center"/>
              <w:rPr>
                <w:b/>
                <w:lang w:val="en-US"/>
              </w:rPr>
            </w:pPr>
            <w:r w:rsidRPr="001C7558">
              <w:rPr>
                <w:b/>
              </w:rPr>
              <w:t>1</w:t>
            </w:r>
            <w:r w:rsidR="004A48C0">
              <w:rPr>
                <w:b/>
              </w:rPr>
              <w:t>4</w:t>
            </w:r>
            <w:r w:rsidR="003E3FB2">
              <w:rPr>
                <w:b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0894FF" w14:textId="77777777" w:rsidR="003822C4" w:rsidRPr="0050291E" w:rsidRDefault="003822C4" w:rsidP="003822C4">
            <w:pPr>
              <w:jc w:val="center"/>
              <w:rPr>
                <w:color w:val="0000FF"/>
              </w:rPr>
            </w:pPr>
          </w:p>
        </w:tc>
      </w:tr>
      <w:tr w:rsidR="003822C4" w:rsidRPr="00154F78" w14:paraId="4A2E3F30" w14:textId="77777777" w:rsidTr="00137E1B">
        <w:tc>
          <w:tcPr>
            <w:tcW w:w="4962" w:type="dxa"/>
            <w:shd w:val="clear" w:color="auto" w:fill="auto"/>
          </w:tcPr>
          <w:p w14:paraId="63D4FFF5" w14:textId="3FFE8CAB" w:rsidR="003822C4" w:rsidRPr="001C7D79" w:rsidRDefault="003822C4" w:rsidP="007C5BE5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1C7D79">
              <w:rPr>
                <w:b/>
                <w:bCs/>
              </w:rPr>
              <w:t>Осигуровки за сметка на работодателя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C5196" w14:textId="77777777" w:rsidR="003822C4" w:rsidRPr="001C7558" w:rsidRDefault="003822C4" w:rsidP="003822C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82E3CC" w14:textId="54081460" w:rsidR="003822C4" w:rsidRPr="001C7558" w:rsidRDefault="003822C4" w:rsidP="003822C4">
            <w:pPr>
              <w:jc w:val="center"/>
              <w:rPr>
                <w:b/>
                <w:lang w:val="en-US"/>
              </w:rPr>
            </w:pPr>
            <w:r w:rsidRPr="001C7558">
              <w:rPr>
                <w:b/>
                <w:lang w:val="en-US"/>
              </w:rPr>
              <w:t>25%</w:t>
            </w:r>
            <w:r w:rsidRPr="001C7558">
              <w:rPr>
                <w:b/>
              </w:rPr>
              <w:t xml:space="preserve"> от сумата на 1+2+3+</w:t>
            </w:r>
            <w:r w:rsidR="00636338" w:rsidRPr="001C7558">
              <w:rPr>
                <w:b/>
              </w:rPr>
              <w:t>4+4</w:t>
            </w:r>
            <w:r w:rsidRPr="001C7558">
              <w:rPr>
                <w:b/>
              </w:rPr>
              <w:t>.1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69F023" w14:textId="1D7CEA3B" w:rsidR="003822C4" w:rsidRPr="00DC3971" w:rsidRDefault="003822C4" w:rsidP="00DC3971">
            <w:pPr>
              <w:jc w:val="center"/>
              <w:rPr>
                <w:color w:val="0000FF"/>
                <w:lang w:val="en-US"/>
              </w:rPr>
            </w:pPr>
          </w:p>
        </w:tc>
      </w:tr>
      <w:tr w:rsidR="003822C4" w:rsidRPr="00362B92" w14:paraId="0C12BD2A" w14:textId="77777777" w:rsidTr="00137E1B">
        <w:tc>
          <w:tcPr>
            <w:tcW w:w="4962" w:type="dxa"/>
            <w:shd w:val="clear" w:color="auto" w:fill="FFCC99"/>
          </w:tcPr>
          <w:p w14:paraId="6B3AF16C" w14:textId="06068243" w:rsidR="003822C4" w:rsidRPr="001C7558" w:rsidRDefault="003822C4" w:rsidP="003822C4">
            <w:pPr>
              <w:rPr>
                <w:b/>
              </w:rPr>
            </w:pPr>
            <w:r w:rsidRPr="001C7558">
              <w:rPr>
                <w:b/>
              </w:rPr>
              <w:t>Общо:</w:t>
            </w:r>
          </w:p>
        </w:tc>
        <w:tc>
          <w:tcPr>
            <w:tcW w:w="850" w:type="dxa"/>
            <w:shd w:val="clear" w:color="auto" w:fill="FFCC99"/>
          </w:tcPr>
          <w:p w14:paraId="4F4CA608" w14:textId="77777777" w:rsidR="003822C4" w:rsidRPr="001C7558" w:rsidRDefault="003822C4" w:rsidP="00382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CC99"/>
          </w:tcPr>
          <w:p w14:paraId="4A8A6D07" w14:textId="59B55D0B" w:rsidR="003822C4" w:rsidRPr="001C7558" w:rsidRDefault="003822C4" w:rsidP="00382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C755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CC99"/>
          </w:tcPr>
          <w:p w14:paraId="3B858381" w14:textId="77777777" w:rsidR="003822C4" w:rsidRPr="00362B92" w:rsidRDefault="003822C4" w:rsidP="003822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22C4" w:rsidRPr="00362B92" w14:paraId="71910536" w14:textId="77777777" w:rsidTr="00667DDD">
        <w:trPr>
          <w:trHeight w:val="444"/>
        </w:trPr>
        <w:tc>
          <w:tcPr>
            <w:tcW w:w="4962" w:type="dxa"/>
            <w:shd w:val="clear" w:color="auto" w:fill="FFCC99"/>
          </w:tcPr>
          <w:p w14:paraId="45EFAACE" w14:textId="5DB0F02D" w:rsidR="003822C4" w:rsidRPr="001C7D79" w:rsidRDefault="003822C4" w:rsidP="007C5BE5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1C7D79">
              <w:rPr>
                <w:b/>
                <w:bCs/>
              </w:rPr>
              <w:t xml:space="preserve">Административни разходи </w:t>
            </w:r>
          </w:p>
        </w:tc>
        <w:tc>
          <w:tcPr>
            <w:tcW w:w="850" w:type="dxa"/>
            <w:shd w:val="clear" w:color="auto" w:fill="FFCC99"/>
          </w:tcPr>
          <w:p w14:paraId="167883AB" w14:textId="77777777" w:rsidR="003822C4" w:rsidRPr="001C7558" w:rsidRDefault="003822C4" w:rsidP="0038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CC99"/>
          </w:tcPr>
          <w:p w14:paraId="08EB0060" w14:textId="77777777" w:rsidR="003822C4" w:rsidRPr="00592C6A" w:rsidRDefault="003822C4" w:rsidP="003822C4">
            <w:pPr>
              <w:jc w:val="center"/>
              <w:rPr>
                <w:b/>
                <w:bCs/>
              </w:rPr>
            </w:pPr>
            <w:r w:rsidRPr="00592C6A">
              <w:rPr>
                <w:b/>
                <w:bCs/>
              </w:rPr>
              <w:t>до 7% от разходите за учебната документация</w:t>
            </w:r>
          </w:p>
          <w:p w14:paraId="06133A97" w14:textId="3CECC0E8" w:rsidR="003822C4" w:rsidRPr="00592C6A" w:rsidRDefault="003822C4" w:rsidP="003822C4">
            <w:pPr>
              <w:jc w:val="center"/>
              <w:rPr>
                <w:b/>
                <w:bCs/>
                <w:sz w:val="22"/>
                <w:szCs w:val="22"/>
              </w:rPr>
            </w:pPr>
            <w:r w:rsidRPr="00592C6A">
              <w:rPr>
                <w:b/>
                <w:bCs/>
              </w:rPr>
              <w:t>(1+2+3+4</w:t>
            </w:r>
            <w:r w:rsidR="00636338" w:rsidRPr="00592C6A">
              <w:rPr>
                <w:b/>
                <w:bCs/>
              </w:rPr>
              <w:t>+5</w:t>
            </w:r>
            <w:r w:rsidRPr="00592C6A">
              <w:rPr>
                <w:b/>
                <w:bCs/>
              </w:rPr>
              <w:t xml:space="preserve">) </w:t>
            </w:r>
          </w:p>
        </w:tc>
        <w:tc>
          <w:tcPr>
            <w:tcW w:w="1260" w:type="dxa"/>
            <w:shd w:val="clear" w:color="auto" w:fill="FFCC99"/>
          </w:tcPr>
          <w:p w14:paraId="2ABB6150" w14:textId="77777777" w:rsidR="003822C4" w:rsidRPr="00AE16E1" w:rsidRDefault="003822C4" w:rsidP="003822C4">
            <w:pPr>
              <w:jc w:val="center"/>
              <w:rPr>
                <w:sz w:val="22"/>
                <w:szCs w:val="22"/>
              </w:rPr>
            </w:pPr>
          </w:p>
        </w:tc>
      </w:tr>
      <w:tr w:rsidR="003822C4" w:rsidRPr="00362B92" w14:paraId="04BA30C3" w14:textId="77777777" w:rsidTr="00137E1B">
        <w:tc>
          <w:tcPr>
            <w:tcW w:w="4962" w:type="dxa"/>
            <w:shd w:val="clear" w:color="auto" w:fill="FFCC99"/>
          </w:tcPr>
          <w:p w14:paraId="3C0E8637" w14:textId="3F2A48F4" w:rsidR="003822C4" w:rsidRPr="001C7558" w:rsidRDefault="003822C4" w:rsidP="003822C4">
            <w:pPr>
              <w:rPr>
                <w:b/>
              </w:rPr>
            </w:pPr>
            <w:r w:rsidRPr="001C7558">
              <w:rPr>
                <w:b/>
              </w:rPr>
              <w:t xml:space="preserve">Общ бюджет </w:t>
            </w:r>
          </w:p>
        </w:tc>
        <w:tc>
          <w:tcPr>
            <w:tcW w:w="850" w:type="dxa"/>
            <w:shd w:val="clear" w:color="auto" w:fill="FFCC99"/>
          </w:tcPr>
          <w:p w14:paraId="143FBFAE" w14:textId="77777777" w:rsidR="003822C4" w:rsidRPr="001C7558" w:rsidRDefault="003822C4" w:rsidP="00382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CC99"/>
          </w:tcPr>
          <w:p w14:paraId="585A53AA" w14:textId="77777777" w:rsidR="003822C4" w:rsidRPr="001C7558" w:rsidRDefault="003822C4" w:rsidP="003822C4">
            <w:pPr>
              <w:jc w:val="center"/>
              <w:rPr>
                <w:b/>
                <w:sz w:val="22"/>
                <w:szCs w:val="22"/>
              </w:rPr>
            </w:pPr>
            <w:r w:rsidRPr="001C7558">
              <w:rPr>
                <w:b/>
                <w:sz w:val="22"/>
                <w:szCs w:val="22"/>
              </w:rPr>
              <w:t xml:space="preserve">Сумата </w:t>
            </w:r>
          </w:p>
          <w:p w14:paraId="3012FDB9" w14:textId="20F3631E" w:rsidR="003822C4" w:rsidRPr="001C7558" w:rsidRDefault="003822C4" w:rsidP="00382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C7558">
              <w:rPr>
                <w:b/>
                <w:sz w:val="22"/>
                <w:szCs w:val="22"/>
              </w:rPr>
              <w:t xml:space="preserve">от 1 до </w:t>
            </w:r>
            <w:r w:rsidR="00667DDD">
              <w:rPr>
                <w:b/>
                <w:sz w:val="22"/>
                <w:szCs w:val="22"/>
              </w:rPr>
              <w:t>6</w:t>
            </w:r>
            <w:r w:rsidRPr="001C7558">
              <w:rPr>
                <w:b/>
                <w:sz w:val="22"/>
                <w:szCs w:val="22"/>
              </w:rPr>
              <w:t xml:space="preserve"> вкл.</w:t>
            </w:r>
          </w:p>
        </w:tc>
        <w:tc>
          <w:tcPr>
            <w:tcW w:w="1260" w:type="dxa"/>
            <w:shd w:val="clear" w:color="auto" w:fill="FFCC99"/>
          </w:tcPr>
          <w:p w14:paraId="639C7826" w14:textId="77777777" w:rsidR="003822C4" w:rsidRPr="00362B92" w:rsidRDefault="003822C4" w:rsidP="003822C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5ED4BFA" w14:textId="77777777" w:rsidR="001455E3" w:rsidRDefault="001455E3" w:rsidP="001455E3">
      <w:pPr>
        <w:jc w:val="both"/>
        <w:rPr>
          <w:i/>
          <w:color w:val="0000FF"/>
          <w:sz w:val="16"/>
          <w:szCs w:val="16"/>
          <w:lang w:val="ru-RU"/>
        </w:rPr>
      </w:pPr>
    </w:p>
    <w:p w14:paraId="2B88BD4B" w14:textId="77777777" w:rsidR="0043388C" w:rsidRDefault="0043388C" w:rsidP="001455E3">
      <w:pPr>
        <w:jc w:val="both"/>
        <w:rPr>
          <w:i/>
          <w:color w:val="0000FF"/>
          <w:sz w:val="16"/>
          <w:szCs w:val="16"/>
          <w:lang w:val="ru-RU"/>
        </w:rPr>
      </w:pPr>
    </w:p>
    <w:tbl>
      <w:tblPr>
        <w:tblW w:w="1049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B4D28" w14:paraId="6955D8E2" w14:textId="77777777" w:rsidTr="00811D04">
        <w:trPr>
          <w:trHeight w:val="1440"/>
        </w:trPr>
        <w:tc>
          <w:tcPr>
            <w:tcW w:w="10490" w:type="dxa"/>
          </w:tcPr>
          <w:p w14:paraId="27B604FB" w14:textId="77777777" w:rsidR="008B4D28" w:rsidRPr="004D0E71" w:rsidRDefault="008B4D28" w:rsidP="008F115B">
            <w:pPr>
              <w:spacing w:line="360" w:lineRule="auto"/>
              <w:jc w:val="both"/>
              <w:rPr>
                <w:b/>
                <w:u w:val="single"/>
              </w:rPr>
            </w:pPr>
            <w:r w:rsidRPr="004D0E71">
              <w:rPr>
                <w:b/>
                <w:u w:val="single"/>
              </w:rPr>
              <w:t>ВАЖНО</w:t>
            </w:r>
          </w:p>
          <w:p w14:paraId="02DEEE65" w14:textId="62AFAB8E" w:rsidR="00841CD1" w:rsidRPr="004D0E71" w:rsidRDefault="00DD06D1" w:rsidP="00111F24">
            <w:pPr>
              <w:spacing w:line="360" w:lineRule="auto"/>
              <w:jc w:val="both"/>
              <w:rPr>
                <w:b/>
              </w:rPr>
            </w:pPr>
            <w:r w:rsidRPr="004D0E71">
              <w:rPr>
                <w:b/>
              </w:rPr>
              <w:t>Формулярът за кандидатстване се попълва</w:t>
            </w:r>
            <w:r w:rsidR="00111F24" w:rsidRPr="004D0E71">
              <w:rPr>
                <w:b/>
              </w:rPr>
              <w:t xml:space="preserve"> </w:t>
            </w:r>
            <w:r w:rsidR="004D4E46" w:rsidRPr="004D0E71">
              <w:rPr>
                <w:b/>
              </w:rPr>
              <w:t>максимал</w:t>
            </w:r>
            <w:r w:rsidR="0033075A">
              <w:rPr>
                <w:b/>
              </w:rPr>
              <w:t>н</w:t>
            </w:r>
            <w:r w:rsidR="004D4E46" w:rsidRPr="004D0E71">
              <w:rPr>
                <w:b/>
              </w:rPr>
              <w:t>о ясно</w:t>
            </w:r>
            <w:r w:rsidR="001F40DC" w:rsidRPr="004D0E71">
              <w:rPr>
                <w:b/>
              </w:rPr>
              <w:t xml:space="preserve"> във всички полета</w:t>
            </w:r>
            <w:r w:rsidRPr="004D0E71">
              <w:rPr>
                <w:b/>
              </w:rPr>
              <w:t>, като</w:t>
            </w:r>
            <w:r w:rsidR="00111F24" w:rsidRPr="004D0E71">
              <w:rPr>
                <w:b/>
              </w:rPr>
              <w:t xml:space="preserve"> </w:t>
            </w:r>
            <w:r w:rsidRPr="004D0E71">
              <w:rPr>
                <w:b/>
              </w:rPr>
              <w:t xml:space="preserve">всички сини пояснителни текстове </w:t>
            </w:r>
            <w:r w:rsidR="00111F24" w:rsidRPr="004D0E71">
              <w:rPr>
                <w:b/>
              </w:rPr>
              <w:t>се заличават.</w:t>
            </w:r>
          </w:p>
          <w:p w14:paraId="7984BDB1" w14:textId="31A81AE6" w:rsidR="006B44BC" w:rsidRPr="004D0E71" w:rsidRDefault="006B44BC" w:rsidP="008B086F">
            <w:pPr>
              <w:spacing w:line="360" w:lineRule="auto"/>
              <w:jc w:val="both"/>
              <w:rPr>
                <w:b/>
              </w:rPr>
            </w:pPr>
            <w:r w:rsidRPr="004D0E71">
              <w:rPr>
                <w:b/>
              </w:rPr>
              <w:t xml:space="preserve">Попълненият </w:t>
            </w:r>
            <w:r w:rsidR="00574EB1">
              <w:rPr>
                <w:b/>
              </w:rPr>
              <w:t>ф</w:t>
            </w:r>
            <w:r w:rsidRPr="004D0E71">
              <w:rPr>
                <w:b/>
              </w:rPr>
              <w:t xml:space="preserve">ормуляр </w:t>
            </w:r>
            <w:r w:rsidR="003D252D" w:rsidRPr="004D0E71">
              <w:rPr>
                <w:b/>
              </w:rPr>
              <w:t xml:space="preserve">се подава до директора на дирекция „Професионално образование и обучение“ </w:t>
            </w:r>
            <w:r w:rsidRPr="004D0E71">
              <w:rPr>
                <w:b/>
              </w:rPr>
              <w:t>по следните възможни начини:</w:t>
            </w:r>
          </w:p>
          <w:p w14:paraId="7341DDA7" w14:textId="5B7A2414" w:rsidR="006B44BC" w:rsidRPr="004D0E71" w:rsidRDefault="006B44BC" w:rsidP="004D0E7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bCs/>
              </w:rPr>
            </w:pPr>
            <w:r w:rsidRPr="004D0E71">
              <w:rPr>
                <w:bCs/>
              </w:rPr>
              <w:t>на място в Министерство</w:t>
            </w:r>
            <w:r w:rsidR="0099221D">
              <w:rPr>
                <w:bCs/>
              </w:rPr>
              <w:t>то</w:t>
            </w:r>
            <w:r w:rsidRPr="004D0E71">
              <w:rPr>
                <w:bCs/>
              </w:rPr>
              <w:t xml:space="preserve"> на образованието и науката;</w:t>
            </w:r>
          </w:p>
          <w:p w14:paraId="40E150D8" w14:textId="5D95A059" w:rsidR="006B44BC" w:rsidRPr="004D0E71" w:rsidRDefault="006B44BC" w:rsidP="004D0E7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bCs/>
              </w:rPr>
            </w:pPr>
            <w:r w:rsidRPr="004D0E71">
              <w:rPr>
                <w:bCs/>
              </w:rPr>
              <w:t>чрез лицензиран пощенски оператор</w:t>
            </w:r>
            <w:r w:rsidR="0099221D">
              <w:rPr>
                <w:bCs/>
              </w:rPr>
              <w:t>,</w:t>
            </w:r>
            <w:r w:rsidRPr="004D0E71">
              <w:rPr>
                <w:bCs/>
              </w:rPr>
              <w:t xml:space="preserve"> като вътрешна куриерска пратка</w:t>
            </w:r>
            <w:r w:rsidRPr="004D0E71">
              <w:rPr>
                <w:bCs/>
                <w:lang w:val="en-US"/>
              </w:rPr>
              <w:t xml:space="preserve"> </w:t>
            </w:r>
            <w:r w:rsidRPr="004D0E71">
              <w:rPr>
                <w:bCs/>
              </w:rPr>
              <w:t>(датата на пощенското клеймо трябва да е преди изтичане на срока за подаване);</w:t>
            </w:r>
          </w:p>
          <w:p w14:paraId="768C0D2B" w14:textId="6DBA0A07" w:rsidR="00811D04" w:rsidRDefault="00811D04" w:rsidP="0090069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ч</w:t>
            </w:r>
            <w:r w:rsidRPr="00811D04">
              <w:rPr>
                <w:bCs/>
              </w:rPr>
              <w:t>рез Системата за сигурно електронно връчване</w:t>
            </w:r>
            <w:r>
              <w:rPr>
                <w:bCs/>
              </w:rPr>
              <w:t xml:space="preserve"> </w:t>
            </w:r>
            <w:r w:rsidRPr="00811D04">
              <w:rPr>
                <w:bCs/>
              </w:rPr>
              <w:t>(ССЕВ)</w:t>
            </w:r>
            <w:r>
              <w:rPr>
                <w:bCs/>
              </w:rPr>
              <w:t>.</w:t>
            </w:r>
          </w:p>
          <w:p w14:paraId="151F9BCB" w14:textId="3D1F10FA" w:rsidR="00F3600D" w:rsidRPr="004D0E71" w:rsidRDefault="00F3600D" w:rsidP="0090069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bCs/>
              </w:rPr>
            </w:pPr>
            <w:r w:rsidRPr="004D0E71">
              <w:rPr>
                <w:bCs/>
              </w:rPr>
              <w:t>по електронната поща</w:t>
            </w:r>
            <w:r w:rsidRPr="004D0E71">
              <w:rPr>
                <w:bCs/>
                <w:lang w:val="en-US"/>
              </w:rPr>
              <w:t xml:space="preserve"> </w:t>
            </w:r>
            <w:r w:rsidRPr="004D0E71">
              <w:rPr>
                <w:bCs/>
              </w:rPr>
              <w:t xml:space="preserve">на </w:t>
            </w:r>
            <w:hyperlink r:id="rId8" w:history="1">
              <w:r w:rsidRPr="004D0E71">
                <w:rPr>
                  <w:rStyle w:val="Hyperlink"/>
                  <w:bCs/>
                  <w:lang w:val="en-US"/>
                </w:rPr>
                <w:t>n.kabadiyski@mon.bg</w:t>
              </w:r>
            </w:hyperlink>
            <w:r w:rsidRPr="004D0E71">
              <w:rPr>
                <w:bCs/>
                <w:lang w:val="en-US"/>
              </w:rPr>
              <w:t>,</w:t>
            </w:r>
            <w:r w:rsidRPr="004D0E71">
              <w:rPr>
                <w:bCs/>
              </w:rPr>
              <w:t xml:space="preserve"> подписано с електронен</w:t>
            </w:r>
            <w:r w:rsidRPr="004D0E71">
              <w:rPr>
                <w:bCs/>
                <w:lang w:val="en-US"/>
              </w:rPr>
              <w:t xml:space="preserve"> </w:t>
            </w:r>
            <w:r w:rsidRPr="004D0E71">
              <w:rPr>
                <w:bCs/>
              </w:rPr>
              <w:t>подпис на заявителя</w:t>
            </w:r>
          </w:p>
          <w:p w14:paraId="06439272" w14:textId="29290FF5" w:rsidR="008B4D28" w:rsidRPr="00A9586E" w:rsidRDefault="004D0E71" w:rsidP="006B44BC">
            <w:pPr>
              <w:spacing w:line="360" w:lineRule="auto"/>
              <w:jc w:val="both"/>
              <w:rPr>
                <w:b/>
                <w:color w:val="FF0000"/>
              </w:rPr>
            </w:pPr>
            <w:r w:rsidRPr="004D0E71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4D0E71">
              <w:rPr>
                <w:b/>
              </w:rPr>
              <w:t>Отбелязва се избрания</w:t>
            </w:r>
            <w:r w:rsidR="0099221D">
              <w:rPr>
                <w:b/>
              </w:rPr>
              <w:t>т</w:t>
            </w:r>
            <w:r w:rsidRPr="004D0E71">
              <w:rPr>
                <w:b/>
              </w:rPr>
              <w:t xml:space="preserve"> начин на подаване на документите</w:t>
            </w:r>
            <w:r w:rsidR="0099221D">
              <w:rPr>
                <w:b/>
              </w:rPr>
              <w:t>.</w:t>
            </w:r>
          </w:p>
        </w:tc>
      </w:tr>
    </w:tbl>
    <w:p w14:paraId="439C8AAC" w14:textId="77777777" w:rsidR="00BE6D5A" w:rsidRDefault="00BE6D5A" w:rsidP="00BE6D5A">
      <w:pPr>
        <w:spacing w:line="360" w:lineRule="auto"/>
        <w:jc w:val="right"/>
      </w:pPr>
    </w:p>
    <w:p w14:paraId="6780CCBD" w14:textId="692469D2" w:rsidR="00BE6D5A" w:rsidRDefault="00BE6D5A" w:rsidP="00BE6D5A">
      <w:pPr>
        <w:spacing w:line="360" w:lineRule="auto"/>
        <w:jc w:val="right"/>
      </w:pPr>
    </w:p>
    <w:p w14:paraId="34FC7B8D" w14:textId="77777777" w:rsidR="00545C8A" w:rsidRDefault="00545C8A" w:rsidP="00BE6D5A">
      <w:pPr>
        <w:spacing w:line="360" w:lineRule="auto"/>
        <w:jc w:val="right"/>
      </w:pPr>
    </w:p>
    <w:p w14:paraId="26BDEBD5" w14:textId="77777777" w:rsidR="00782F8F" w:rsidRDefault="00782F8F" w:rsidP="00BE6D5A">
      <w:pPr>
        <w:spacing w:line="360" w:lineRule="auto"/>
        <w:jc w:val="right"/>
        <w:rPr>
          <w:b/>
          <w:bCs/>
        </w:rPr>
      </w:pPr>
    </w:p>
    <w:p w14:paraId="533B49D9" w14:textId="2D90CAB9" w:rsidR="0068684D" w:rsidRPr="004D0E71" w:rsidRDefault="00BE6D5A" w:rsidP="00BE6D5A">
      <w:pPr>
        <w:spacing w:line="360" w:lineRule="auto"/>
        <w:jc w:val="right"/>
        <w:rPr>
          <w:b/>
          <w:bCs/>
        </w:rPr>
      </w:pPr>
      <w:r w:rsidRPr="004D0E71">
        <w:rPr>
          <w:b/>
          <w:bCs/>
        </w:rPr>
        <w:t>Директор:………………………..</w:t>
      </w:r>
    </w:p>
    <w:p w14:paraId="248CE5D9" w14:textId="1EE30934" w:rsidR="00BE6D5A" w:rsidRPr="004D0E71" w:rsidRDefault="00BE6D5A" w:rsidP="009B62B2">
      <w:pPr>
        <w:spacing w:line="360" w:lineRule="auto"/>
        <w:jc w:val="right"/>
        <w:rPr>
          <w:b/>
          <w:bCs/>
          <w:i/>
          <w:sz w:val="22"/>
          <w:szCs w:val="22"/>
        </w:rPr>
      </w:pPr>
      <w:r w:rsidRPr="004D0E71">
        <w:rPr>
          <w:b/>
          <w:bCs/>
          <w:i/>
          <w:sz w:val="22"/>
          <w:szCs w:val="22"/>
        </w:rPr>
        <w:t>подпис и печат</w:t>
      </w:r>
    </w:p>
    <w:sectPr w:rsidR="00BE6D5A" w:rsidRPr="004D0E71" w:rsidSect="00970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4B4C" w14:textId="77777777" w:rsidR="003A3840" w:rsidRDefault="003A3840">
      <w:r>
        <w:separator/>
      </w:r>
    </w:p>
  </w:endnote>
  <w:endnote w:type="continuationSeparator" w:id="0">
    <w:p w14:paraId="50310E11" w14:textId="77777777" w:rsidR="003A3840" w:rsidRDefault="003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11EF" w14:textId="77777777" w:rsidR="00441388" w:rsidRDefault="00441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071D6A" w:rsidRPr="00071D6A" w14:paraId="7E03A06A" w14:textId="77777777" w:rsidTr="00D436FE">
      <w:tc>
        <w:tcPr>
          <w:tcW w:w="500" w:type="pct"/>
          <w:tcBorders>
            <w:top w:val="single" w:sz="4" w:space="0" w:color="943634"/>
          </w:tcBorders>
          <w:shd w:val="clear" w:color="auto" w:fill="BDD6EE"/>
        </w:tcPr>
        <w:p w14:paraId="1361D7D6" w14:textId="77777777" w:rsidR="00071D6A" w:rsidRPr="00C77178" w:rsidRDefault="00071D6A" w:rsidP="00C77178">
          <w:pPr>
            <w:pStyle w:val="Footer"/>
            <w:tabs>
              <w:tab w:val="right" w:pos="757"/>
            </w:tabs>
            <w:jc w:val="center"/>
            <w:rPr>
              <w:b/>
              <w:bCs/>
              <w:color w:val="0000FF"/>
              <w:sz w:val="20"/>
              <w:szCs w:val="20"/>
            </w:rPr>
          </w:pPr>
          <w:r w:rsidRPr="00C77178">
            <w:rPr>
              <w:color w:val="0000FF"/>
              <w:sz w:val="20"/>
              <w:szCs w:val="20"/>
            </w:rPr>
            <w:fldChar w:fldCharType="begin"/>
          </w:r>
          <w:r w:rsidRPr="00C77178">
            <w:rPr>
              <w:color w:val="0000FF"/>
              <w:sz w:val="20"/>
              <w:szCs w:val="20"/>
            </w:rPr>
            <w:instrText xml:space="preserve"> PAGE   \* MERGEFORMAT </w:instrText>
          </w:r>
          <w:r w:rsidRPr="00C77178">
            <w:rPr>
              <w:color w:val="0000FF"/>
              <w:sz w:val="20"/>
              <w:szCs w:val="20"/>
            </w:rPr>
            <w:fldChar w:fldCharType="separate"/>
          </w:r>
          <w:r w:rsidR="0000399B">
            <w:rPr>
              <w:noProof/>
              <w:color w:val="0000FF"/>
              <w:sz w:val="20"/>
              <w:szCs w:val="20"/>
            </w:rPr>
            <w:t>3</w:t>
          </w:r>
          <w:r w:rsidRPr="00C77178">
            <w:rPr>
              <w:noProof/>
              <w:color w:val="0000FF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2BA1ECBC" w14:textId="4A23244E" w:rsidR="00071D6A" w:rsidRPr="00071D6A" w:rsidRDefault="00071D6A" w:rsidP="00C77178">
          <w:pPr>
            <w:pStyle w:val="Footer"/>
            <w:rPr>
              <w:sz w:val="20"/>
              <w:szCs w:val="20"/>
            </w:rPr>
          </w:pPr>
          <w:r w:rsidRPr="00071D6A">
            <w:rPr>
              <w:sz w:val="20"/>
              <w:szCs w:val="20"/>
            </w:rPr>
            <w:t>Национална програма „</w:t>
          </w:r>
          <w:r w:rsidR="00C77178">
            <w:rPr>
              <w:sz w:val="20"/>
              <w:szCs w:val="20"/>
            </w:rPr>
            <w:t>Професионално образование и обучение</w:t>
          </w:r>
          <w:r w:rsidRPr="00071D6A">
            <w:rPr>
              <w:sz w:val="20"/>
              <w:szCs w:val="20"/>
            </w:rPr>
            <w:t xml:space="preserve">“, </w:t>
          </w:r>
          <w:r w:rsidR="00C77178">
            <w:rPr>
              <w:sz w:val="20"/>
              <w:szCs w:val="20"/>
            </w:rPr>
            <w:t xml:space="preserve">модул </w:t>
          </w:r>
          <w:r w:rsidR="00935989">
            <w:rPr>
              <w:sz w:val="20"/>
              <w:szCs w:val="20"/>
            </w:rPr>
            <w:t>2</w:t>
          </w:r>
          <w:r w:rsidRPr="00071D6A">
            <w:rPr>
              <w:sz w:val="20"/>
              <w:szCs w:val="20"/>
            </w:rPr>
            <w:t>„</w:t>
          </w:r>
          <w:r w:rsidR="00935989" w:rsidRPr="00935989">
            <w:rPr>
              <w:sz w:val="20"/>
              <w:szCs w:val="20"/>
            </w:rPr>
            <w:t>Модернизиране на учебното и изпитно съдържание</w:t>
          </w:r>
          <w:r w:rsidRPr="00E26FF2">
            <w:rPr>
              <w:sz w:val="20"/>
              <w:szCs w:val="20"/>
            </w:rPr>
            <w:t xml:space="preserve">“, Решение </w:t>
          </w:r>
          <w:r w:rsidR="00441388" w:rsidRPr="00441388">
            <w:rPr>
              <w:sz w:val="20"/>
              <w:szCs w:val="20"/>
            </w:rPr>
            <w:t xml:space="preserve">295/24.04.2024 г. </w:t>
          </w:r>
          <w:r w:rsidRPr="00441388">
            <w:rPr>
              <w:sz w:val="20"/>
              <w:szCs w:val="20"/>
            </w:rPr>
            <w:t xml:space="preserve"> </w:t>
          </w:r>
          <w:r w:rsidRPr="00071D6A">
            <w:rPr>
              <w:sz w:val="20"/>
              <w:szCs w:val="20"/>
            </w:rPr>
            <w:t>на Министерския съвет</w:t>
          </w:r>
        </w:p>
      </w:tc>
    </w:tr>
  </w:tbl>
  <w:p w14:paraId="6C2E0495" w14:textId="77777777" w:rsidR="00970989" w:rsidRPr="00071D6A" w:rsidRDefault="00970989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CE1B" w14:textId="77777777" w:rsidR="00441388" w:rsidRDefault="00441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856B" w14:textId="77777777" w:rsidR="003A3840" w:rsidRDefault="003A3840">
      <w:r>
        <w:separator/>
      </w:r>
    </w:p>
  </w:footnote>
  <w:footnote w:type="continuationSeparator" w:id="0">
    <w:p w14:paraId="0FEC4AD2" w14:textId="77777777" w:rsidR="003A3840" w:rsidRDefault="003A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52FB" w14:textId="77777777" w:rsidR="00441388" w:rsidRDefault="00441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3CF0" w14:textId="77777777" w:rsidR="00441388" w:rsidRDefault="00441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F473" w14:textId="77777777" w:rsidR="00441388" w:rsidRDefault="00441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529"/>
    <w:multiLevelType w:val="hybridMultilevel"/>
    <w:tmpl w:val="D3F6FE28"/>
    <w:lvl w:ilvl="0" w:tplc="6B8092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3104"/>
    <w:multiLevelType w:val="hybridMultilevel"/>
    <w:tmpl w:val="38BCCECE"/>
    <w:lvl w:ilvl="0" w:tplc="D2C8FB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47B6"/>
    <w:multiLevelType w:val="hybridMultilevel"/>
    <w:tmpl w:val="E7B0FAB2"/>
    <w:lvl w:ilvl="0" w:tplc="2AB4BF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002CF4"/>
    <w:multiLevelType w:val="hybridMultilevel"/>
    <w:tmpl w:val="DA6E3F80"/>
    <w:lvl w:ilvl="0" w:tplc="F0D6DA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0293"/>
    <w:multiLevelType w:val="hybridMultilevel"/>
    <w:tmpl w:val="1C600172"/>
    <w:lvl w:ilvl="0" w:tplc="82F443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F7C83"/>
    <w:multiLevelType w:val="hybridMultilevel"/>
    <w:tmpl w:val="29F2706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170D0"/>
    <w:multiLevelType w:val="hybridMultilevel"/>
    <w:tmpl w:val="1C600172"/>
    <w:lvl w:ilvl="0" w:tplc="82F443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6CFA0935"/>
    <w:multiLevelType w:val="hybridMultilevel"/>
    <w:tmpl w:val="6E3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427D"/>
    <w:multiLevelType w:val="hybridMultilevel"/>
    <w:tmpl w:val="119E3462"/>
    <w:lvl w:ilvl="0" w:tplc="65CCCD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DFF2325"/>
    <w:multiLevelType w:val="hybridMultilevel"/>
    <w:tmpl w:val="D02CB0A4"/>
    <w:lvl w:ilvl="0" w:tplc="D2C8FB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D4C70"/>
    <w:multiLevelType w:val="hybridMultilevel"/>
    <w:tmpl w:val="6386700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F022A7"/>
    <w:multiLevelType w:val="hybridMultilevel"/>
    <w:tmpl w:val="0A84C5D4"/>
    <w:lvl w:ilvl="0" w:tplc="F2AA1F9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FF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7"/>
  </w:num>
  <w:num w:numId="5">
    <w:abstractNumId w:val="17"/>
  </w:num>
  <w:num w:numId="6">
    <w:abstractNumId w:val="15"/>
  </w:num>
  <w:num w:numId="7">
    <w:abstractNumId w:val="1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14"/>
  </w:num>
  <w:num w:numId="14">
    <w:abstractNumId w:val="25"/>
  </w:num>
  <w:num w:numId="15">
    <w:abstractNumId w:val="19"/>
  </w:num>
  <w:num w:numId="16">
    <w:abstractNumId w:val="13"/>
  </w:num>
  <w:num w:numId="17">
    <w:abstractNumId w:val="6"/>
  </w:num>
  <w:num w:numId="18">
    <w:abstractNumId w:val="0"/>
  </w:num>
  <w:num w:numId="19">
    <w:abstractNumId w:val="9"/>
  </w:num>
  <w:num w:numId="20">
    <w:abstractNumId w:val="20"/>
  </w:num>
  <w:num w:numId="21">
    <w:abstractNumId w:val="24"/>
  </w:num>
  <w:num w:numId="22">
    <w:abstractNumId w:val="16"/>
  </w:num>
  <w:num w:numId="23">
    <w:abstractNumId w:val="22"/>
  </w:num>
  <w:num w:numId="24">
    <w:abstractNumId w:val="3"/>
  </w:num>
  <w:num w:numId="25">
    <w:abstractNumId w:val="21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4"/>
    <w:rsid w:val="00001050"/>
    <w:rsid w:val="0000267E"/>
    <w:rsid w:val="0000399B"/>
    <w:rsid w:val="00012823"/>
    <w:rsid w:val="00013420"/>
    <w:rsid w:val="000217EE"/>
    <w:rsid w:val="00026CE3"/>
    <w:rsid w:val="00032543"/>
    <w:rsid w:val="00034DAE"/>
    <w:rsid w:val="00054B9D"/>
    <w:rsid w:val="00055B2C"/>
    <w:rsid w:val="00057E06"/>
    <w:rsid w:val="00063A2A"/>
    <w:rsid w:val="00071D6A"/>
    <w:rsid w:val="00071E48"/>
    <w:rsid w:val="000807A2"/>
    <w:rsid w:val="00092E6D"/>
    <w:rsid w:val="00096CF5"/>
    <w:rsid w:val="00096E4C"/>
    <w:rsid w:val="000A141D"/>
    <w:rsid w:val="000A2B83"/>
    <w:rsid w:val="000A4E12"/>
    <w:rsid w:val="000B22DB"/>
    <w:rsid w:val="000C65E9"/>
    <w:rsid w:val="000D78A7"/>
    <w:rsid w:val="00103C59"/>
    <w:rsid w:val="00104E62"/>
    <w:rsid w:val="00111F24"/>
    <w:rsid w:val="00113AE8"/>
    <w:rsid w:val="001150B0"/>
    <w:rsid w:val="0011746A"/>
    <w:rsid w:val="00117D1C"/>
    <w:rsid w:val="00120213"/>
    <w:rsid w:val="00126FDE"/>
    <w:rsid w:val="00133E78"/>
    <w:rsid w:val="00137E1B"/>
    <w:rsid w:val="0014235D"/>
    <w:rsid w:val="00143D96"/>
    <w:rsid w:val="001455E3"/>
    <w:rsid w:val="001504CB"/>
    <w:rsid w:val="001505A6"/>
    <w:rsid w:val="00152502"/>
    <w:rsid w:val="00154F78"/>
    <w:rsid w:val="001552DE"/>
    <w:rsid w:val="0015607A"/>
    <w:rsid w:val="001564F8"/>
    <w:rsid w:val="00162608"/>
    <w:rsid w:val="0017190A"/>
    <w:rsid w:val="00173083"/>
    <w:rsid w:val="001767E9"/>
    <w:rsid w:val="00180051"/>
    <w:rsid w:val="00183936"/>
    <w:rsid w:val="0018441E"/>
    <w:rsid w:val="00184D5D"/>
    <w:rsid w:val="00192B03"/>
    <w:rsid w:val="001A137F"/>
    <w:rsid w:val="001A394B"/>
    <w:rsid w:val="001A3F0A"/>
    <w:rsid w:val="001A44DC"/>
    <w:rsid w:val="001A622B"/>
    <w:rsid w:val="001A7C5C"/>
    <w:rsid w:val="001B01A4"/>
    <w:rsid w:val="001C0BB0"/>
    <w:rsid w:val="001C20F2"/>
    <w:rsid w:val="001C7558"/>
    <w:rsid w:val="001C7D79"/>
    <w:rsid w:val="001D3686"/>
    <w:rsid w:val="001D37B7"/>
    <w:rsid w:val="001E5571"/>
    <w:rsid w:val="001E78F0"/>
    <w:rsid w:val="001F0110"/>
    <w:rsid w:val="001F108C"/>
    <w:rsid w:val="001F40DC"/>
    <w:rsid w:val="001F4432"/>
    <w:rsid w:val="0020057D"/>
    <w:rsid w:val="0020084A"/>
    <w:rsid w:val="00200AEE"/>
    <w:rsid w:val="00205586"/>
    <w:rsid w:val="002151C1"/>
    <w:rsid w:val="002228BF"/>
    <w:rsid w:val="002234C0"/>
    <w:rsid w:val="00225084"/>
    <w:rsid w:val="00225678"/>
    <w:rsid w:val="0023439A"/>
    <w:rsid w:val="0023725A"/>
    <w:rsid w:val="00242810"/>
    <w:rsid w:val="00252BB4"/>
    <w:rsid w:val="00265319"/>
    <w:rsid w:val="00266215"/>
    <w:rsid w:val="00272853"/>
    <w:rsid w:val="00272CDB"/>
    <w:rsid w:val="00286F47"/>
    <w:rsid w:val="00290367"/>
    <w:rsid w:val="002914BA"/>
    <w:rsid w:val="002A5ACE"/>
    <w:rsid w:val="002A63D5"/>
    <w:rsid w:val="002B00B4"/>
    <w:rsid w:val="002B05EF"/>
    <w:rsid w:val="002B1559"/>
    <w:rsid w:val="002B4A69"/>
    <w:rsid w:val="002B691C"/>
    <w:rsid w:val="002C10EC"/>
    <w:rsid w:val="002D5EB3"/>
    <w:rsid w:val="002E63C2"/>
    <w:rsid w:val="002E677B"/>
    <w:rsid w:val="002F24AD"/>
    <w:rsid w:val="00303A06"/>
    <w:rsid w:val="00304FD6"/>
    <w:rsid w:val="003103D7"/>
    <w:rsid w:val="00316A8B"/>
    <w:rsid w:val="0032029B"/>
    <w:rsid w:val="00320762"/>
    <w:rsid w:val="003213EC"/>
    <w:rsid w:val="00321F00"/>
    <w:rsid w:val="00326131"/>
    <w:rsid w:val="0033075A"/>
    <w:rsid w:val="00333FBC"/>
    <w:rsid w:val="003411ED"/>
    <w:rsid w:val="00342851"/>
    <w:rsid w:val="00344E98"/>
    <w:rsid w:val="00353BBF"/>
    <w:rsid w:val="00360674"/>
    <w:rsid w:val="003623FE"/>
    <w:rsid w:val="00365841"/>
    <w:rsid w:val="00367BF7"/>
    <w:rsid w:val="00370722"/>
    <w:rsid w:val="00373BB3"/>
    <w:rsid w:val="003822C4"/>
    <w:rsid w:val="00383AA4"/>
    <w:rsid w:val="00392D25"/>
    <w:rsid w:val="003A2824"/>
    <w:rsid w:val="003A3840"/>
    <w:rsid w:val="003A446E"/>
    <w:rsid w:val="003B1DE3"/>
    <w:rsid w:val="003B4230"/>
    <w:rsid w:val="003C26CB"/>
    <w:rsid w:val="003C4B10"/>
    <w:rsid w:val="003C7506"/>
    <w:rsid w:val="003D252D"/>
    <w:rsid w:val="003E007E"/>
    <w:rsid w:val="003E01B5"/>
    <w:rsid w:val="003E3FB2"/>
    <w:rsid w:val="003E4467"/>
    <w:rsid w:val="003F0EBC"/>
    <w:rsid w:val="003F15C0"/>
    <w:rsid w:val="004103F2"/>
    <w:rsid w:val="00415942"/>
    <w:rsid w:val="00420800"/>
    <w:rsid w:val="00424B04"/>
    <w:rsid w:val="0043388C"/>
    <w:rsid w:val="00441388"/>
    <w:rsid w:val="00442BCD"/>
    <w:rsid w:val="00456AB4"/>
    <w:rsid w:val="00456B0F"/>
    <w:rsid w:val="00463D8C"/>
    <w:rsid w:val="004670A7"/>
    <w:rsid w:val="004715A9"/>
    <w:rsid w:val="00472CD8"/>
    <w:rsid w:val="0048211B"/>
    <w:rsid w:val="004A48C0"/>
    <w:rsid w:val="004B089B"/>
    <w:rsid w:val="004B36A8"/>
    <w:rsid w:val="004B4479"/>
    <w:rsid w:val="004C2AE6"/>
    <w:rsid w:val="004C2F77"/>
    <w:rsid w:val="004C3813"/>
    <w:rsid w:val="004C393F"/>
    <w:rsid w:val="004C3AD5"/>
    <w:rsid w:val="004D05B8"/>
    <w:rsid w:val="004D0E71"/>
    <w:rsid w:val="004D0EF8"/>
    <w:rsid w:val="004D4E46"/>
    <w:rsid w:val="004D7EB4"/>
    <w:rsid w:val="004E0325"/>
    <w:rsid w:val="004E6AE6"/>
    <w:rsid w:val="004E7126"/>
    <w:rsid w:val="004F1F7D"/>
    <w:rsid w:val="004F31D7"/>
    <w:rsid w:val="0050291E"/>
    <w:rsid w:val="0050424B"/>
    <w:rsid w:val="00522F6D"/>
    <w:rsid w:val="005255C6"/>
    <w:rsid w:val="00525B8E"/>
    <w:rsid w:val="00532E52"/>
    <w:rsid w:val="00542C53"/>
    <w:rsid w:val="00543244"/>
    <w:rsid w:val="00544329"/>
    <w:rsid w:val="00545C8A"/>
    <w:rsid w:val="00560161"/>
    <w:rsid w:val="005724C3"/>
    <w:rsid w:val="00574EB1"/>
    <w:rsid w:val="0057573D"/>
    <w:rsid w:val="005771A2"/>
    <w:rsid w:val="00592C6A"/>
    <w:rsid w:val="00594550"/>
    <w:rsid w:val="00594FAD"/>
    <w:rsid w:val="00595810"/>
    <w:rsid w:val="005A4B95"/>
    <w:rsid w:val="005B0D69"/>
    <w:rsid w:val="005B4852"/>
    <w:rsid w:val="005C09A7"/>
    <w:rsid w:val="005C2525"/>
    <w:rsid w:val="005C3A86"/>
    <w:rsid w:val="005C601A"/>
    <w:rsid w:val="005E25F2"/>
    <w:rsid w:val="005E5881"/>
    <w:rsid w:val="005F2511"/>
    <w:rsid w:val="005F26FE"/>
    <w:rsid w:val="005F3D32"/>
    <w:rsid w:val="00600FF8"/>
    <w:rsid w:val="00611979"/>
    <w:rsid w:val="00611B98"/>
    <w:rsid w:val="00615435"/>
    <w:rsid w:val="00622942"/>
    <w:rsid w:val="0062393B"/>
    <w:rsid w:val="006317A0"/>
    <w:rsid w:val="006330FE"/>
    <w:rsid w:val="00636338"/>
    <w:rsid w:val="00640A1F"/>
    <w:rsid w:val="00653114"/>
    <w:rsid w:val="0065486B"/>
    <w:rsid w:val="00656ACB"/>
    <w:rsid w:val="006579BB"/>
    <w:rsid w:val="00657AA0"/>
    <w:rsid w:val="00660952"/>
    <w:rsid w:val="00667DDD"/>
    <w:rsid w:val="00670E86"/>
    <w:rsid w:val="0067473C"/>
    <w:rsid w:val="00675B37"/>
    <w:rsid w:val="006774FB"/>
    <w:rsid w:val="006779E7"/>
    <w:rsid w:val="006811D0"/>
    <w:rsid w:val="0068284E"/>
    <w:rsid w:val="006850EB"/>
    <w:rsid w:val="0068653D"/>
    <w:rsid w:val="0068684D"/>
    <w:rsid w:val="006874CE"/>
    <w:rsid w:val="00691297"/>
    <w:rsid w:val="00694152"/>
    <w:rsid w:val="00694BCA"/>
    <w:rsid w:val="00697116"/>
    <w:rsid w:val="006B181F"/>
    <w:rsid w:val="006B329D"/>
    <w:rsid w:val="006B3891"/>
    <w:rsid w:val="006B44BC"/>
    <w:rsid w:val="006B528B"/>
    <w:rsid w:val="006C0D96"/>
    <w:rsid w:val="006E6821"/>
    <w:rsid w:val="006E797F"/>
    <w:rsid w:val="006F6ACE"/>
    <w:rsid w:val="00706588"/>
    <w:rsid w:val="007079F7"/>
    <w:rsid w:val="007144D9"/>
    <w:rsid w:val="007158B0"/>
    <w:rsid w:val="00721990"/>
    <w:rsid w:val="00721EA2"/>
    <w:rsid w:val="0073432D"/>
    <w:rsid w:val="00740AA7"/>
    <w:rsid w:val="00740EAA"/>
    <w:rsid w:val="00741849"/>
    <w:rsid w:val="007431A1"/>
    <w:rsid w:val="007622AF"/>
    <w:rsid w:val="007639ED"/>
    <w:rsid w:val="00766F82"/>
    <w:rsid w:val="00782DA8"/>
    <w:rsid w:val="00782F8F"/>
    <w:rsid w:val="00784EA7"/>
    <w:rsid w:val="00791BE4"/>
    <w:rsid w:val="007930B9"/>
    <w:rsid w:val="007B3F6B"/>
    <w:rsid w:val="007C5BE5"/>
    <w:rsid w:val="007D02F9"/>
    <w:rsid w:val="007D4273"/>
    <w:rsid w:val="007D4F37"/>
    <w:rsid w:val="007D4F6C"/>
    <w:rsid w:val="007D5342"/>
    <w:rsid w:val="007D5CB1"/>
    <w:rsid w:val="007E6DE9"/>
    <w:rsid w:val="007F099C"/>
    <w:rsid w:val="007F26CD"/>
    <w:rsid w:val="007F5643"/>
    <w:rsid w:val="00805509"/>
    <w:rsid w:val="00810B8B"/>
    <w:rsid w:val="00811D04"/>
    <w:rsid w:val="00811FB9"/>
    <w:rsid w:val="00813A3A"/>
    <w:rsid w:val="0081694C"/>
    <w:rsid w:val="008204A4"/>
    <w:rsid w:val="00820969"/>
    <w:rsid w:val="00820EF6"/>
    <w:rsid w:val="008247BF"/>
    <w:rsid w:val="00824B71"/>
    <w:rsid w:val="008367D7"/>
    <w:rsid w:val="00841CD1"/>
    <w:rsid w:val="00847D79"/>
    <w:rsid w:val="00850160"/>
    <w:rsid w:val="0085487E"/>
    <w:rsid w:val="00866678"/>
    <w:rsid w:val="0087099D"/>
    <w:rsid w:val="00872321"/>
    <w:rsid w:val="008743D3"/>
    <w:rsid w:val="00875538"/>
    <w:rsid w:val="00882237"/>
    <w:rsid w:val="00882883"/>
    <w:rsid w:val="008835D2"/>
    <w:rsid w:val="008854E4"/>
    <w:rsid w:val="00887B60"/>
    <w:rsid w:val="00890202"/>
    <w:rsid w:val="00890470"/>
    <w:rsid w:val="00896FC9"/>
    <w:rsid w:val="008A513B"/>
    <w:rsid w:val="008B086F"/>
    <w:rsid w:val="008B4D28"/>
    <w:rsid w:val="008B60CE"/>
    <w:rsid w:val="008B6C53"/>
    <w:rsid w:val="008C0A5F"/>
    <w:rsid w:val="008C31AF"/>
    <w:rsid w:val="008D0FF8"/>
    <w:rsid w:val="008D161A"/>
    <w:rsid w:val="008D288F"/>
    <w:rsid w:val="008E1D50"/>
    <w:rsid w:val="008F115B"/>
    <w:rsid w:val="008F20D9"/>
    <w:rsid w:val="008F53D3"/>
    <w:rsid w:val="008F7EB2"/>
    <w:rsid w:val="0090088D"/>
    <w:rsid w:val="00904EF6"/>
    <w:rsid w:val="00907A04"/>
    <w:rsid w:val="009155E8"/>
    <w:rsid w:val="00915E29"/>
    <w:rsid w:val="00923167"/>
    <w:rsid w:val="0093507C"/>
    <w:rsid w:val="00935989"/>
    <w:rsid w:val="0094072E"/>
    <w:rsid w:val="00940BE3"/>
    <w:rsid w:val="00945B2E"/>
    <w:rsid w:val="00970989"/>
    <w:rsid w:val="0097339D"/>
    <w:rsid w:val="009769DB"/>
    <w:rsid w:val="00980DA8"/>
    <w:rsid w:val="009907FB"/>
    <w:rsid w:val="0099221D"/>
    <w:rsid w:val="009951F4"/>
    <w:rsid w:val="00997861"/>
    <w:rsid w:val="009A071C"/>
    <w:rsid w:val="009B62B2"/>
    <w:rsid w:val="009C48F2"/>
    <w:rsid w:val="009D06FA"/>
    <w:rsid w:val="009D4086"/>
    <w:rsid w:val="009D5A45"/>
    <w:rsid w:val="009D74DC"/>
    <w:rsid w:val="009E4EFF"/>
    <w:rsid w:val="009E7FEC"/>
    <w:rsid w:val="009F2286"/>
    <w:rsid w:val="009F5A18"/>
    <w:rsid w:val="00A029DB"/>
    <w:rsid w:val="00A06D20"/>
    <w:rsid w:val="00A108DC"/>
    <w:rsid w:val="00A11C33"/>
    <w:rsid w:val="00A16D78"/>
    <w:rsid w:val="00A17DE9"/>
    <w:rsid w:val="00A2082F"/>
    <w:rsid w:val="00A24A60"/>
    <w:rsid w:val="00A30B94"/>
    <w:rsid w:val="00A32F02"/>
    <w:rsid w:val="00A3609C"/>
    <w:rsid w:val="00A440A8"/>
    <w:rsid w:val="00A54547"/>
    <w:rsid w:val="00A548B4"/>
    <w:rsid w:val="00A665A0"/>
    <w:rsid w:val="00A678CE"/>
    <w:rsid w:val="00A73663"/>
    <w:rsid w:val="00A73B78"/>
    <w:rsid w:val="00A84357"/>
    <w:rsid w:val="00A85AAF"/>
    <w:rsid w:val="00A951DF"/>
    <w:rsid w:val="00A9586E"/>
    <w:rsid w:val="00AA3635"/>
    <w:rsid w:val="00AA5F25"/>
    <w:rsid w:val="00AA65B2"/>
    <w:rsid w:val="00AB42DB"/>
    <w:rsid w:val="00AB7420"/>
    <w:rsid w:val="00AC2538"/>
    <w:rsid w:val="00AD6142"/>
    <w:rsid w:val="00AD723F"/>
    <w:rsid w:val="00AE16E1"/>
    <w:rsid w:val="00AE3758"/>
    <w:rsid w:val="00AE4ED0"/>
    <w:rsid w:val="00AE5C48"/>
    <w:rsid w:val="00AE65AA"/>
    <w:rsid w:val="00AF477D"/>
    <w:rsid w:val="00AF5502"/>
    <w:rsid w:val="00B042CC"/>
    <w:rsid w:val="00B071A2"/>
    <w:rsid w:val="00B07778"/>
    <w:rsid w:val="00B104E1"/>
    <w:rsid w:val="00B16807"/>
    <w:rsid w:val="00B2126D"/>
    <w:rsid w:val="00B40708"/>
    <w:rsid w:val="00B41863"/>
    <w:rsid w:val="00B51040"/>
    <w:rsid w:val="00B57675"/>
    <w:rsid w:val="00B57834"/>
    <w:rsid w:val="00B57EB9"/>
    <w:rsid w:val="00B60FE1"/>
    <w:rsid w:val="00B648F4"/>
    <w:rsid w:val="00B72A1A"/>
    <w:rsid w:val="00B74458"/>
    <w:rsid w:val="00B764CC"/>
    <w:rsid w:val="00B76AE0"/>
    <w:rsid w:val="00B774CA"/>
    <w:rsid w:val="00B81EF1"/>
    <w:rsid w:val="00B83052"/>
    <w:rsid w:val="00B84EAC"/>
    <w:rsid w:val="00BA0B59"/>
    <w:rsid w:val="00BA3650"/>
    <w:rsid w:val="00BB13D3"/>
    <w:rsid w:val="00BB14C5"/>
    <w:rsid w:val="00BB49BE"/>
    <w:rsid w:val="00BD3EDC"/>
    <w:rsid w:val="00BD4095"/>
    <w:rsid w:val="00BD454A"/>
    <w:rsid w:val="00BD6ABD"/>
    <w:rsid w:val="00BE2713"/>
    <w:rsid w:val="00BE6D5A"/>
    <w:rsid w:val="00C037E9"/>
    <w:rsid w:val="00C136EA"/>
    <w:rsid w:val="00C21D9D"/>
    <w:rsid w:val="00C232A6"/>
    <w:rsid w:val="00C23459"/>
    <w:rsid w:val="00C24AAE"/>
    <w:rsid w:val="00C349C5"/>
    <w:rsid w:val="00C37520"/>
    <w:rsid w:val="00C41B51"/>
    <w:rsid w:val="00C44C22"/>
    <w:rsid w:val="00C47AF9"/>
    <w:rsid w:val="00C52971"/>
    <w:rsid w:val="00C534CB"/>
    <w:rsid w:val="00C60C1E"/>
    <w:rsid w:val="00C62D0C"/>
    <w:rsid w:val="00C65D4C"/>
    <w:rsid w:val="00C67D80"/>
    <w:rsid w:val="00C77178"/>
    <w:rsid w:val="00C963DD"/>
    <w:rsid w:val="00CA5E8B"/>
    <w:rsid w:val="00CA79BB"/>
    <w:rsid w:val="00CB3411"/>
    <w:rsid w:val="00CC07D9"/>
    <w:rsid w:val="00CC1690"/>
    <w:rsid w:val="00CC2271"/>
    <w:rsid w:val="00CD0ADC"/>
    <w:rsid w:val="00CD1BCC"/>
    <w:rsid w:val="00CD228D"/>
    <w:rsid w:val="00CD4E21"/>
    <w:rsid w:val="00CF42E3"/>
    <w:rsid w:val="00CF71FD"/>
    <w:rsid w:val="00D02DDD"/>
    <w:rsid w:val="00D0415A"/>
    <w:rsid w:val="00D0568C"/>
    <w:rsid w:val="00D10539"/>
    <w:rsid w:val="00D11AD6"/>
    <w:rsid w:val="00D1364A"/>
    <w:rsid w:val="00D15902"/>
    <w:rsid w:val="00D15D66"/>
    <w:rsid w:val="00D30734"/>
    <w:rsid w:val="00D35CF2"/>
    <w:rsid w:val="00D436FE"/>
    <w:rsid w:val="00D458FE"/>
    <w:rsid w:val="00D478C1"/>
    <w:rsid w:val="00D62CA7"/>
    <w:rsid w:val="00D62E1A"/>
    <w:rsid w:val="00D65458"/>
    <w:rsid w:val="00D70D6B"/>
    <w:rsid w:val="00D72060"/>
    <w:rsid w:val="00D80AF0"/>
    <w:rsid w:val="00D84620"/>
    <w:rsid w:val="00D84B62"/>
    <w:rsid w:val="00D870B9"/>
    <w:rsid w:val="00D959DE"/>
    <w:rsid w:val="00D96847"/>
    <w:rsid w:val="00D96EEB"/>
    <w:rsid w:val="00DA4AEE"/>
    <w:rsid w:val="00DB1A0F"/>
    <w:rsid w:val="00DB4D29"/>
    <w:rsid w:val="00DC1DE2"/>
    <w:rsid w:val="00DC2DF0"/>
    <w:rsid w:val="00DC3971"/>
    <w:rsid w:val="00DC6C47"/>
    <w:rsid w:val="00DD06D1"/>
    <w:rsid w:val="00DE4F53"/>
    <w:rsid w:val="00DE5BE9"/>
    <w:rsid w:val="00DE707E"/>
    <w:rsid w:val="00DE750C"/>
    <w:rsid w:val="00DF2986"/>
    <w:rsid w:val="00DF2AD1"/>
    <w:rsid w:val="00DF5279"/>
    <w:rsid w:val="00E1300D"/>
    <w:rsid w:val="00E148D1"/>
    <w:rsid w:val="00E201F6"/>
    <w:rsid w:val="00E20A3B"/>
    <w:rsid w:val="00E23F32"/>
    <w:rsid w:val="00E23FD4"/>
    <w:rsid w:val="00E26FF2"/>
    <w:rsid w:val="00E2742C"/>
    <w:rsid w:val="00E30500"/>
    <w:rsid w:val="00E32951"/>
    <w:rsid w:val="00E3608F"/>
    <w:rsid w:val="00E40E2D"/>
    <w:rsid w:val="00E41B89"/>
    <w:rsid w:val="00E42D2A"/>
    <w:rsid w:val="00E45CD3"/>
    <w:rsid w:val="00E46874"/>
    <w:rsid w:val="00E51027"/>
    <w:rsid w:val="00E546C2"/>
    <w:rsid w:val="00E56330"/>
    <w:rsid w:val="00E62800"/>
    <w:rsid w:val="00E731DC"/>
    <w:rsid w:val="00E77E5D"/>
    <w:rsid w:val="00E80691"/>
    <w:rsid w:val="00E83DBC"/>
    <w:rsid w:val="00E87AD1"/>
    <w:rsid w:val="00E92F3C"/>
    <w:rsid w:val="00E949B9"/>
    <w:rsid w:val="00EA2886"/>
    <w:rsid w:val="00EA7AF9"/>
    <w:rsid w:val="00EB1938"/>
    <w:rsid w:val="00EB383E"/>
    <w:rsid w:val="00EB4850"/>
    <w:rsid w:val="00ED4B14"/>
    <w:rsid w:val="00ED73BB"/>
    <w:rsid w:val="00EE438B"/>
    <w:rsid w:val="00EF3284"/>
    <w:rsid w:val="00EF4309"/>
    <w:rsid w:val="00EF5792"/>
    <w:rsid w:val="00EF6559"/>
    <w:rsid w:val="00F03B12"/>
    <w:rsid w:val="00F06D2B"/>
    <w:rsid w:val="00F14F56"/>
    <w:rsid w:val="00F33E6C"/>
    <w:rsid w:val="00F3600D"/>
    <w:rsid w:val="00F47C9E"/>
    <w:rsid w:val="00F65C5D"/>
    <w:rsid w:val="00F71DE5"/>
    <w:rsid w:val="00F71EAF"/>
    <w:rsid w:val="00F72D32"/>
    <w:rsid w:val="00F758A8"/>
    <w:rsid w:val="00F8396D"/>
    <w:rsid w:val="00F85EFC"/>
    <w:rsid w:val="00FA1CF0"/>
    <w:rsid w:val="00FA57C5"/>
    <w:rsid w:val="00FA65C3"/>
    <w:rsid w:val="00FA752B"/>
    <w:rsid w:val="00FB325E"/>
    <w:rsid w:val="00FB6A1C"/>
    <w:rsid w:val="00FC0821"/>
    <w:rsid w:val="00FC094F"/>
    <w:rsid w:val="00FC66D1"/>
    <w:rsid w:val="00FD01B7"/>
    <w:rsid w:val="00FD1B25"/>
    <w:rsid w:val="00FD2957"/>
    <w:rsid w:val="00FD6BDF"/>
    <w:rsid w:val="00FF11E7"/>
    <w:rsid w:val="00FF26E3"/>
    <w:rsid w:val="00FF3D9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73166"/>
  <w15:chartTrackingRefBased/>
  <w15:docId w15:val="{852D3E1F-428A-4C06-A9CE-B27F758B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800"/>
    <w:pPr>
      <w:autoSpaceDE w:val="0"/>
      <w:autoSpaceDN w:val="0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character" w:styleId="CommentReference">
    <w:name w:val="annotation reference"/>
    <w:rsid w:val="00813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3A3A"/>
  </w:style>
  <w:style w:type="paragraph" w:styleId="CommentSubject">
    <w:name w:val="annotation subject"/>
    <w:basedOn w:val="CommentText"/>
    <w:next w:val="CommentText"/>
    <w:link w:val="CommentSubjectChar"/>
    <w:rsid w:val="00813A3A"/>
    <w:rPr>
      <w:b/>
      <w:bCs/>
    </w:rPr>
  </w:style>
  <w:style w:type="character" w:customStyle="1" w:styleId="CommentSubjectChar">
    <w:name w:val="Comment Subject Char"/>
    <w:link w:val="CommentSubject"/>
    <w:rsid w:val="00813A3A"/>
    <w:rPr>
      <w:b/>
      <w:bCs/>
    </w:rPr>
  </w:style>
  <w:style w:type="paragraph" w:styleId="ListParagraph">
    <w:name w:val="List Paragraph"/>
    <w:basedOn w:val="Normal"/>
    <w:uiPriority w:val="34"/>
    <w:qFormat/>
    <w:rsid w:val="00DE4F53"/>
    <w:pPr>
      <w:ind w:left="720"/>
      <w:contextualSpacing/>
    </w:pPr>
  </w:style>
  <w:style w:type="character" w:styleId="Hyperlink">
    <w:name w:val="Hyperlink"/>
    <w:basedOn w:val="DefaultParagraphFont"/>
    <w:rsid w:val="006B4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abadiyski@mon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930F-A01B-4153-85D3-165EFDD7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Rositsa Ilieva</cp:lastModifiedBy>
  <cp:revision>2</cp:revision>
  <cp:lastPrinted>2022-05-26T10:54:00Z</cp:lastPrinted>
  <dcterms:created xsi:type="dcterms:W3CDTF">2024-04-29T09:46:00Z</dcterms:created>
  <dcterms:modified xsi:type="dcterms:W3CDTF">2024-04-29T09:46:00Z</dcterms:modified>
</cp:coreProperties>
</file>